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6B052" w14:textId="7CE94E1A" w:rsidR="0054688A" w:rsidRPr="004421EB" w:rsidRDefault="004421EB" w:rsidP="0065734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57341">
        <w:rPr>
          <w:rFonts w:asciiTheme="majorHAnsi" w:hAnsiTheme="majorHAnsi" w:cstheme="majorHAnsi"/>
          <w:b/>
          <w:sz w:val="24"/>
          <w:szCs w:val="22"/>
        </w:rPr>
        <w:t>Christopher Haak, M.S.</w:t>
      </w:r>
    </w:p>
    <w:p w14:paraId="3D65CC5E" w14:textId="21ED6CAF" w:rsidR="0054688A" w:rsidRPr="0096037A" w:rsidRDefault="00392FF2" w:rsidP="00657341">
      <w:pPr>
        <w:tabs>
          <w:tab w:val="left" w:pos="0"/>
        </w:tabs>
        <w:jc w:val="center"/>
        <w:rPr>
          <w:rFonts w:asciiTheme="majorHAnsi" w:hAnsiTheme="majorHAnsi" w:cstheme="majorHAnsi"/>
          <w:sz w:val="22"/>
          <w:szCs w:val="22"/>
        </w:rPr>
      </w:pPr>
      <w:hyperlink r:id="rId9" w:history="1">
        <w:r w:rsidR="00835329" w:rsidRPr="0096037A">
          <w:rPr>
            <w:rStyle w:val="Hyperlink0"/>
            <w:rFonts w:asciiTheme="majorHAnsi" w:hAnsiTheme="majorHAnsi" w:cstheme="majorHAnsi"/>
            <w:sz w:val="22"/>
            <w:szCs w:val="22"/>
          </w:rPr>
          <w:t>chaak@hawk.iit.edu</w:t>
        </w:r>
      </w:hyperlink>
      <w:r w:rsidR="007C61F5" w:rsidRPr="0096037A" w:rsidDel="007C61F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55E0FD0" w14:textId="77777777" w:rsidR="0054688A" w:rsidRPr="0096037A" w:rsidRDefault="00986C9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6037A">
        <w:rPr>
          <w:rFonts w:asciiTheme="majorHAnsi" w:hAnsiTheme="majorHAnsi" w:cstheme="majorHAnsi"/>
          <w:b/>
          <w:bCs/>
          <w:sz w:val="22"/>
          <w:szCs w:val="22"/>
        </w:rPr>
        <w:t>Education</w:t>
      </w:r>
    </w:p>
    <w:p w14:paraId="049153FE" w14:textId="77777777" w:rsidR="0054688A" w:rsidRPr="0096037A" w:rsidRDefault="0054688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64FD7F1" w14:textId="77777777" w:rsidR="0054688A" w:rsidRPr="0096037A" w:rsidRDefault="00456629">
      <w:pPr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2010-</w:t>
      </w:r>
      <w:r w:rsidR="00986C98" w:rsidRPr="0096037A">
        <w:rPr>
          <w:rFonts w:asciiTheme="majorHAnsi" w:hAnsiTheme="majorHAnsi" w:cstheme="majorHAnsi"/>
          <w:sz w:val="22"/>
          <w:szCs w:val="22"/>
        </w:rPr>
        <w:t>Present</w:t>
      </w:r>
      <w:r w:rsidR="00986C98" w:rsidRPr="0096037A">
        <w:rPr>
          <w:rFonts w:asciiTheme="majorHAnsi" w:hAnsiTheme="majorHAnsi" w:cstheme="majorHAnsi"/>
          <w:sz w:val="22"/>
          <w:szCs w:val="22"/>
        </w:rPr>
        <w:tab/>
      </w:r>
      <w:r w:rsidR="00986C98" w:rsidRPr="0096037A">
        <w:rPr>
          <w:rFonts w:asciiTheme="majorHAnsi" w:hAnsiTheme="majorHAnsi" w:cstheme="majorHAnsi"/>
          <w:sz w:val="22"/>
          <w:szCs w:val="22"/>
        </w:rPr>
        <w:tab/>
      </w:r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Illinois Institute of Technology: </w:t>
      </w:r>
      <w:r w:rsidR="00986C98" w:rsidRPr="0096037A">
        <w:rPr>
          <w:rFonts w:asciiTheme="majorHAnsi" w:hAnsiTheme="majorHAnsi" w:cstheme="majorHAnsi"/>
          <w:sz w:val="22"/>
          <w:szCs w:val="22"/>
        </w:rPr>
        <w:t>Chicago, IL</w:t>
      </w:r>
    </w:p>
    <w:p w14:paraId="501C19E2" w14:textId="15330A4A" w:rsidR="00386848" w:rsidRPr="0096037A" w:rsidRDefault="00986C98">
      <w:pPr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  <w:t>Ph</w:t>
      </w:r>
      <w:r w:rsidR="007C61F5">
        <w:rPr>
          <w:rFonts w:asciiTheme="majorHAnsi" w:hAnsiTheme="majorHAnsi" w:cstheme="majorHAnsi"/>
          <w:sz w:val="22"/>
          <w:szCs w:val="22"/>
        </w:rPr>
        <w:t>.</w:t>
      </w:r>
      <w:r w:rsidRPr="0096037A">
        <w:rPr>
          <w:rFonts w:asciiTheme="majorHAnsi" w:hAnsiTheme="majorHAnsi" w:cstheme="majorHAnsi"/>
          <w:sz w:val="22"/>
          <w:szCs w:val="22"/>
        </w:rPr>
        <w:t>D</w:t>
      </w:r>
      <w:r w:rsidR="007C61F5">
        <w:rPr>
          <w:rFonts w:asciiTheme="majorHAnsi" w:hAnsiTheme="majorHAnsi" w:cstheme="majorHAnsi"/>
          <w:sz w:val="22"/>
          <w:szCs w:val="22"/>
        </w:rPr>
        <w:t>.</w:t>
      </w:r>
      <w:r w:rsidRPr="0096037A">
        <w:rPr>
          <w:rFonts w:asciiTheme="majorHAnsi" w:hAnsiTheme="majorHAnsi" w:cstheme="majorHAnsi"/>
          <w:sz w:val="22"/>
          <w:szCs w:val="22"/>
        </w:rPr>
        <w:t xml:space="preserve"> in Clinical Psychology</w:t>
      </w:r>
      <w:r w:rsidR="007C61F5">
        <w:rPr>
          <w:rFonts w:asciiTheme="majorHAnsi" w:hAnsiTheme="majorHAnsi" w:cstheme="majorHAnsi"/>
          <w:sz w:val="22"/>
          <w:szCs w:val="22"/>
        </w:rPr>
        <w:t xml:space="preserve"> (Anticipated Graduation: </w:t>
      </w:r>
      <w:r w:rsidR="0000123B">
        <w:rPr>
          <w:rFonts w:asciiTheme="majorHAnsi" w:hAnsiTheme="majorHAnsi" w:cstheme="majorHAnsi"/>
          <w:sz w:val="22"/>
          <w:szCs w:val="22"/>
        </w:rPr>
        <w:t>July</w:t>
      </w:r>
      <w:r w:rsidR="007C61F5">
        <w:rPr>
          <w:rFonts w:asciiTheme="majorHAnsi" w:hAnsiTheme="majorHAnsi" w:cstheme="majorHAnsi"/>
          <w:sz w:val="22"/>
          <w:szCs w:val="22"/>
        </w:rPr>
        <w:t xml:space="preserve"> 2019)</w:t>
      </w:r>
    </w:p>
    <w:p w14:paraId="35902E75" w14:textId="72085753" w:rsidR="00B34B26" w:rsidRPr="00657341" w:rsidRDefault="00386848" w:rsidP="00657341">
      <w:pPr>
        <w:ind w:left="2160"/>
        <w:rPr>
          <w:rFonts w:asciiTheme="majorHAnsi" w:hAnsiTheme="majorHAnsi" w:cstheme="majorHAnsi"/>
          <w:i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Rehabilitation Specialization</w:t>
      </w:r>
      <w:r w:rsidR="00986C98" w:rsidRPr="0096037A">
        <w:rPr>
          <w:rFonts w:asciiTheme="majorHAnsi" w:hAnsiTheme="majorHAnsi" w:cstheme="majorHAnsi"/>
          <w:sz w:val="22"/>
          <w:szCs w:val="22"/>
        </w:rPr>
        <w:t xml:space="preserve"> </w:t>
      </w:r>
      <w:r w:rsidR="0096037A" w:rsidRPr="0096037A">
        <w:rPr>
          <w:rFonts w:asciiTheme="majorHAnsi" w:hAnsiTheme="majorHAnsi" w:cstheme="majorHAnsi"/>
          <w:sz w:val="22"/>
          <w:szCs w:val="22"/>
        </w:rPr>
        <w:tab/>
      </w:r>
      <w:r w:rsidR="00B34B26">
        <w:rPr>
          <w:rFonts w:asciiTheme="majorHAnsi" w:hAnsiTheme="majorHAnsi" w:cstheme="majorHAnsi"/>
          <w:sz w:val="22"/>
          <w:szCs w:val="22"/>
        </w:rPr>
        <w:br/>
      </w:r>
      <w:r w:rsidR="006C5D20" w:rsidRPr="0096037A">
        <w:rPr>
          <w:rFonts w:asciiTheme="majorHAnsi" w:hAnsiTheme="majorHAnsi" w:cstheme="majorHAnsi"/>
          <w:sz w:val="22"/>
          <w:szCs w:val="22"/>
        </w:rPr>
        <w:t xml:space="preserve">Dissertation: </w:t>
      </w:r>
      <w:r w:rsidR="006C5D20" w:rsidRPr="0096037A">
        <w:rPr>
          <w:rFonts w:asciiTheme="majorHAnsi" w:hAnsiTheme="majorHAnsi" w:cstheme="majorHAnsi"/>
          <w:i/>
          <w:sz w:val="22"/>
          <w:szCs w:val="22"/>
        </w:rPr>
        <w:t>How ADHD is diagnosed and treated: Clinician characteristics, methods of diagnosis, diagnostic rates, and treatment recommendations</w:t>
      </w:r>
      <w:r w:rsidR="007C61F5">
        <w:rPr>
          <w:rFonts w:asciiTheme="majorHAnsi" w:hAnsiTheme="majorHAnsi" w:cstheme="majorHAnsi"/>
          <w:i/>
          <w:sz w:val="22"/>
          <w:szCs w:val="22"/>
        </w:rPr>
        <w:br/>
      </w:r>
    </w:p>
    <w:p w14:paraId="77530BD4" w14:textId="77777777" w:rsidR="00956C49" w:rsidRPr="0096037A" w:rsidRDefault="00986C98">
      <w:pPr>
        <w:spacing w:after="200"/>
        <w:rPr>
          <w:rFonts w:asciiTheme="majorHAnsi" w:hAnsiTheme="majorHAnsi" w:cstheme="majorHAnsi"/>
          <w:i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2010-2013</w:t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Illinois Institute of Technology: </w:t>
      </w:r>
      <w:r w:rsidRPr="0096037A">
        <w:rPr>
          <w:rFonts w:asciiTheme="majorHAnsi" w:hAnsiTheme="majorHAnsi" w:cstheme="majorHAnsi"/>
          <w:sz w:val="22"/>
          <w:szCs w:val="22"/>
        </w:rPr>
        <w:t>Chicago, IL</w:t>
      </w:r>
      <w:r w:rsidRPr="0096037A">
        <w:rPr>
          <w:rFonts w:asciiTheme="majorHAnsi" w:hAnsiTheme="majorHAnsi" w:cstheme="majorHAnsi"/>
          <w:sz w:val="22"/>
          <w:szCs w:val="22"/>
        </w:rPr>
        <w:br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  <w:t>M.S. Psychology, December 2013</w:t>
      </w:r>
      <w:r w:rsidR="00956C49" w:rsidRPr="0096037A">
        <w:rPr>
          <w:rFonts w:asciiTheme="majorHAnsi" w:hAnsiTheme="majorHAnsi" w:cstheme="majorHAnsi"/>
          <w:sz w:val="22"/>
          <w:szCs w:val="22"/>
        </w:rPr>
        <w:br/>
      </w:r>
      <w:r w:rsidR="00956C49" w:rsidRPr="0096037A">
        <w:rPr>
          <w:rFonts w:asciiTheme="majorHAnsi" w:hAnsiTheme="majorHAnsi" w:cstheme="majorHAnsi"/>
          <w:sz w:val="22"/>
          <w:szCs w:val="22"/>
        </w:rPr>
        <w:tab/>
      </w:r>
      <w:r w:rsidR="00956C49" w:rsidRPr="0096037A">
        <w:rPr>
          <w:rFonts w:asciiTheme="majorHAnsi" w:hAnsiTheme="majorHAnsi" w:cstheme="majorHAnsi"/>
          <w:sz w:val="22"/>
          <w:szCs w:val="22"/>
        </w:rPr>
        <w:tab/>
      </w:r>
      <w:r w:rsidR="00956C49" w:rsidRPr="0096037A">
        <w:rPr>
          <w:rFonts w:asciiTheme="majorHAnsi" w:hAnsiTheme="majorHAnsi" w:cstheme="majorHAnsi"/>
          <w:sz w:val="22"/>
          <w:szCs w:val="22"/>
        </w:rPr>
        <w:tab/>
        <w:t>Master’s thesis:</w:t>
      </w:r>
      <w:r w:rsidR="0096037A" w:rsidRPr="0096037A">
        <w:rPr>
          <w:rFonts w:asciiTheme="majorHAnsi" w:hAnsiTheme="majorHAnsi" w:cstheme="majorHAnsi"/>
          <w:sz w:val="22"/>
          <w:szCs w:val="22"/>
        </w:rPr>
        <w:t xml:space="preserve"> </w:t>
      </w:r>
      <w:r w:rsidR="0096037A" w:rsidRPr="0096037A">
        <w:rPr>
          <w:rFonts w:asciiTheme="majorHAnsi" w:hAnsiTheme="majorHAnsi" w:cstheme="majorHAnsi"/>
          <w:i/>
          <w:sz w:val="22"/>
          <w:szCs w:val="22"/>
        </w:rPr>
        <w:t>Factors predicting successful completion of a county drug court program</w:t>
      </w:r>
    </w:p>
    <w:p w14:paraId="47F9AF3D" w14:textId="77777777" w:rsidR="0054688A" w:rsidRPr="0096037A" w:rsidRDefault="00986C98">
      <w:pPr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2006-2010</w:t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>Indiana Wesleyan University:</w:t>
      </w:r>
      <w:r w:rsidRPr="0096037A">
        <w:rPr>
          <w:rFonts w:asciiTheme="majorHAnsi" w:hAnsiTheme="majorHAnsi" w:cstheme="majorHAnsi"/>
          <w:sz w:val="22"/>
          <w:szCs w:val="22"/>
        </w:rPr>
        <w:t xml:space="preserve"> Marion, IN</w:t>
      </w:r>
    </w:p>
    <w:p w14:paraId="1F940354" w14:textId="0D90078C" w:rsidR="0054688A" w:rsidRPr="0096037A" w:rsidRDefault="00986C98" w:rsidP="000301B6">
      <w:pPr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 xml:space="preserve">B.S. Psychology </w:t>
      </w:r>
      <w:r w:rsidR="000301B6">
        <w:rPr>
          <w:rFonts w:asciiTheme="majorHAnsi" w:hAnsiTheme="majorHAnsi" w:cstheme="majorHAnsi"/>
          <w:sz w:val="22"/>
          <w:szCs w:val="22"/>
        </w:rPr>
        <w:t xml:space="preserve">and </w:t>
      </w:r>
      <w:r w:rsidRPr="0096037A">
        <w:rPr>
          <w:rFonts w:asciiTheme="majorHAnsi" w:hAnsiTheme="majorHAnsi" w:cstheme="majorHAnsi"/>
          <w:sz w:val="22"/>
          <w:szCs w:val="22"/>
        </w:rPr>
        <w:t>Addictions Counseling</w:t>
      </w:r>
      <w:r w:rsidR="000301B6">
        <w:rPr>
          <w:rFonts w:asciiTheme="majorHAnsi" w:hAnsiTheme="majorHAnsi" w:cstheme="majorHAnsi"/>
          <w:sz w:val="22"/>
          <w:szCs w:val="22"/>
        </w:rPr>
        <w:t xml:space="preserve"> (double major)</w:t>
      </w:r>
      <w:r w:rsidRPr="0096037A">
        <w:rPr>
          <w:rFonts w:asciiTheme="majorHAnsi" w:hAnsiTheme="majorHAnsi" w:cstheme="majorHAnsi"/>
          <w:sz w:val="22"/>
          <w:szCs w:val="22"/>
        </w:rPr>
        <w:t>,</w:t>
      </w:r>
      <w:r w:rsidR="007C61F5">
        <w:rPr>
          <w:rFonts w:asciiTheme="majorHAnsi" w:hAnsiTheme="majorHAnsi" w:cstheme="majorHAnsi"/>
          <w:sz w:val="22"/>
          <w:szCs w:val="22"/>
        </w:rPr>
        <w:t xml:space="preserve"> Cum Laude,</w:t>
      </w:r>
      <w:r w:rsidRPr="0096037A">
        <w:rPr>
          <w:rFonts w:asciiTheme="majorHAnsi" w:hAnsiTheme="majorHAnsi" w:cstheme="majorHAnsi"/>
          <w:sz w:val="22"/>
          <w:szCs w:val="22"/>
        </w:rPr>
        <w:t xml:space="preserve"> May 2010</w:t>
      </w:r>
      <w:r w:rsidR="00F34168">
        <w:rPr>
          <w:rFonts w:asciiTheme="majorHAnsi" w:hAnsiTheme="majorHAnsi" w:cstheme="majorHAnsi"/>
          <w:sz w:val="22"/>
          <w:szCs w:val="22"/>
        </w:rPr>
        <w:br/>
      </w:r>
    </w:p>
    <w:p w14:paraId="0C5081D0" w14:textId="450B05F6" w:rsidR="0054688A" w:rsidRPr="0096037A" w:rsidRDefault="00986C98">
      <w:pPr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Clinical </w:t>
      </w:r>
      <w:r w:rsidR="007C61F5">
        <w:rPr>
          <w:rFonts w:asciiTheme="majorHAnsi" w:hAnsiTheme="majorHAnsi" w:cstheme="majorHAnsi"/>
          <w:b/>
          <w:bCs/>
          <w:sz w:val="22"/>
          <w:szCs w:val="22"/>
        </w:rPr>
        <w:t xml:space="preserve">Assessment </w:t>
      </w:r>
      <w:r w:rsidR="004C5326" w:rsidRPr="0096037A">
        <w:rPr>
          <w:rFonts w:asciiTheme="majorHAnsi" w:hAnsiTheme="majorHAnsi" w:cstheme="majorHAnsi"/>
          <w:b/>
          <w:bCs/>
          <w:sz w:val="22"/>
          <w:szCs w:val="22"/>
        </w:rPr>
        <w:t>Experience</w:t>
      </w:r>
    </w:p>
    <w:p w14:paraId="0790C94E" w14:textId="77777777" w:rsidR="00F37E69" w:rsidRPr="0096037A" w:rsidRDefault="00F37E69" w:rsidP="00F37E69">
      <w:pPr>
        <w:tabs>
          <w:tab w:val="left" w:pos="360"/>
        </w:tabs>
        <w:spacing w:line="216" w:lineRule="auto"/>
        <w:outlineLvl w:val="1"/>
        <w:rPr>
          <w:rFonts w:asciiTheme="majorHAnsi" w:hAnsiTheme="majorHAnsi" w:cstheme="majorHAnsi"/>
          <w:sz w:val="22"/>
          <w:szCs w:val="22"/>
        </w:rPr>
      </w:pPr>
    </w:p>
    <w:p w14:paraId="4A4699F5" w14:textId="65D596FA" w:rsidR="00507B0D" w:rsidRPr="0096037A" w:rsidRDefault="00507B0D" w:rsidP="00507B0D">
      <w:pPr>
        <w:tabs>
          <w:tab w:val="left" w:pos="360"/>
        </w:tabs>
        <w:spacing w:line="216" w:lineRule="auto"/>
        <w:outlineLvl w:val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2018</w:t>
      </w:r>
      <w:r w:rsidRPr="00507B0D">
        <w:rPr>
          <w:rFonts w:asciiTheme="majorHAnsi" w:hAnsiTheme="majorHAnsi" w:cstheme="majorHAnsi"/>
          <w:bCs/>
          <w:sz w:val="22"/>
          <w:szCs w:val="22"/>
        </w:rPr>
        <w:t>-Present</w:t>
      </w:r>
      <w:r w:rsidRPr="00507B0D"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>Rush University Medical Center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96037A">
        <w:rPr>
          <w:rFonts w:asciiTheme="majorHAnsi" w:hAnsiTheme="majorHAnsi" w:cstheme="majorHAnsi"/>
          <w:sz w:val="22"/>
          <w:szCs w:val="22"/>
        </w:rPr>
        <w:t>Chicago, IL</w:t>
      </w:r>
    </w:p>
    <w:p w14:paraId="118D26F8" w14:textId="53DFE8A4" w:rsidR="00507B0D" w:rsidRPr="001F11C0" w:rsidRDefault="00507B0D" w:rsidP="00507B0D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Neuropsychology Internship</w:t>
      </w:r>
    </w:p>
    <w:p w14:paraId="7631A469" w14:textId="77777777" w:rsidR="00507B0D" w:rsidRDefault="00507B0D" w:rsidP="000500CD">
      <w:pPr>
        <w:tabs>
          <w:tab w:val="left" w:pos="360"/>
        </w:tabs>
        <w:spacing w:line="216" w:lineRule="auto"/>
        <w:outlineLvl w:val="1"/>
        <w:rPr>
          <w:rFonts w:asciiTheme="majorHAnsi" w:hAnsiTheme="majorHAnsi" w:cstheme="majorHAnsi"/>
          <w:sz w:val="22"/>
          <w:szCs w:val="22"/>
        </w:rPr>
      </w:pPr>
    </w:p>
    <w:p w14:paraId="5887666A" w14:textId="5873D5D9" w:rsidR="000500CD" w:rsidRPr="0096037A" w:rsidRDefault="000500CD" w:rsidP="000500CD">
      <w:pPr>
        <w:tabs>
          <w:tab w:val="left" w:pos="360"/>
        </w:tabs>
        <w:spacing w:line="216" w:lineRule="auto"/>
        <w:outlineLvl w:val="1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201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96037A">
        <w:rPr>
          <w:rFonts w:asciiTheme="majorHAnsi" w:hAnsiTheme="majorHAnsi" w:cstheme="majorHAnsi"/>
          <w:sz w:val="22"/>
          <w:szCs w:val="22"/>
        </w:rPr>
        <w:t>-</w:t>
      </w:r>
      <w:r w:rsidR="0000123B">
        <w:rPr>
          <w:rFonts w:asciiTheme="majorHAnsi" w:hAnsiTheme="majorHAnsi" w:cstheme="majorHAnsi"/>
          <w:sz w:val="22"/>
          <w:szCs w:val="22"/>
        </w:rPr>
        <w:t>2018</w:t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University of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Illinois at 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Chicago: </w:t>
      </w:r>
      <w:r w:rsidRPr="0096037A">
        <w:rPr>
          <w:rFonts w:asciiTheme="majorHAnsi" w:hAnsiTheme="majorHAnsi" w:cstheme="majorHAnsi"/>
          <w:sz w:val="22"/>
          <w:szCs w:val="22"/>
        </w:rPr>
        <w:t>Chicago, IL</w:t>
      </w:r>
    </w:p>
    <w:p w14:paraId="4AEA2BAF" w14:textId="133357AA" w:rsidR="000500CD" w:rsidRPr="001F11C0" w:rsidRDefault="000500CD" w:rsidP="001F11C0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="004766F9">
        <w:rPr>
          <w:rFonts w:asciiTheme="majorHAnsi" w:hAnsiTheme="majorHAnsi" w:cstheme="majorHAnsi"/>
          <w:b/>
          <w:bCs/>
          <w:i/>
          <w:iCs/>
          <w:sz w:val="22"/>
          <w:szCs w:val="22"/>
        </w:rPr>
        <w:t>Advanced Adult Neuropsychology Externship</w:t>
      </w:r>
    </w:p>
    <w:p w14:paraId="27AD3F9E" w14:textId="77777777" w:rsidR="000500CD" w:rsidRDefault="000500CD" w:rsidP="00F37E69">
      <w:pPr>
        <w:tabs>
          <w:tab w:val="left" w:pos="360"/>
        </w:tabs>
        <w:spacing w:line="216" w:lineRule="auto"/>
        <w:outlineLvl w:val="1"/>
        <w:rPr>
          <w:rFonts w:asciiTheme="majorHAnsi" w:hAnsiTheme="majorHAnsi" w:cstheme="majorHAnsi"/>
          <w:sz w:val="22"/>
          <w:szCs w:val="22"/>
        </w:rPr>
      </w:pPr>
    </w:p>
    <w:p w14:paraId="3C6E58EE" w14:textId="77777777" w:rsidR="0054688A" w:rsidRPr="0096037A" w:rsidRDefault="00835329" w:rsidP="00F37E69">
      <w:pPr>
        <w:tabs>
          <w:tab w:val="left" w:pos="360"/>
        </w:tabs>
        <w:spacing w:line="216" w:lineRule="auto"/>
        <w:outlineLvl w:val="1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2014-</w:t>
      </w:r>
      <w:r w:rsidR="00986C98" w:rsidRPr="0096037A">
        <w:rPr>
          <w:rFonts w:asciiTheme="majorHAnsi" w:hAnsiTheme="majorHAnsi" w:cstheme="majorHAnsi"/>
          <w:sz w:val="22"/>
          <w:szCs w:val="22"/>
        </w:rPr>
        <w:t>2015</w:t>
      </w:r>
      <w:r w:rsidR="00986C98" w:rsidRPr="0096037A">
        <w:rPr>
          <w:rFonts w:asciiTheme="majorHAnsi" w:hAnsiTheme="majorHAnsi" w:cstheme="majorHAnsi"/>
          <w:sz w:val="22"/>
          <w:szCs w:val="22"/>
        </w:rPr>
        <w:tab/>
      </w:r>
      <w:r w:rsidR="00986C98" w:rsidRPr="0096037A">
        <w:rPr>
          <w:rFonts w:asciiTheme="majorHAnsi" w:hAnsiTheme="majorHAnsi" w:cstheme="majorHAnsi"/>
          <w:sz w:val="22"/>
          <w:szCs w:val="22"/>
        </w:rPr>
        <w:tab/>
      </w:r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University of </w:t>
      </w:r>
      <w:r w:rsidR="00B935AE" w:rsidRPr="0096037A">
        <w:rPr>
          <w:rFonts w:asciiTheme="majorHAnsi" w:hAnsiTheme="majorHAnsi" w:cstheme="majorHAnsi"/>
          <w:b/>
          <w:bCs/>
          <w:sz w:val="22"/>
          <w:szCs w:val="22"/>
        </w:rPr>
        <w:t>Chicago:</w:t>
      </w:r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86C98" w:rsidRPr="0096037A">
        <w:rPr>
          <w:rFonts w:asciiTheme="majorHAnsi" w:hAnsiTheme="majorHAnsi" w:cstheme="majorHAnsi"/>
          <w:sz w:val="22"/>
          <w:szCs w:val="22"/>
        </w:rPr>
        <w:t>Chicago, IL</w:t>
      </w:r>
    </w:p>
    <w:p w14:paraId="3FEE7307" w14:textId="2AC0342C" w:rsidR="0054688A" w:rsidRPr="001F11C0" w:rsidRDefault="00986C98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="00835329"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Adult </w:t>
      </w:r>
      <w:r w:rsidR="004766F9">
        <w:rPr>
          <w:rFonts w:asciiTheme="majorHAnsi" w:hAnsiTheme="majorHAnsi" w:cstheme="majorHAnsi"/>
          <w:b/>
          <w:bCs/>
          <w:i/>
          <w:iCs/>
          <w:sz w:val="22"/>
          <w:szCs w:val="22"/>
        </w:rPr>
        <w:t>Neuropsychology</w:t>
      </w:r>
      <w:r w:rsidR="004766F9" w:rsidRPr="004766F9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4766F9"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>Externship</w:t>
      </w:r>
    </w:p>
    <w:p w14:paraId="0D7D34EF" w14:textId="77777777" w:rsidR="0054688A" w:rsidRPr="0096037A" w:rsidRDefault="0054688A" w:rsidP="00657341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17645CEA" w14:textId="77777777" w:rsidR="0054688A" w:rsidRPr="0096037A" w:rsidRDefault="00835329">
      <w:pPr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 xml:space="preserve">2012- </w:t>
      </w:r>
      <w:r w:rsidR="00986C98" w:rsidRPr="0096037A">
        <w:rPr>
          <w:rFonts w:asciiTheme="majorHAnsi" w:hAnsiTheme="majorHAnsi" w:cstheme="majorHAnsi"/>
          <w:sz w:val="22"/>
          <w:szCs w:val="22"/>
        </w:rPr>
        <w:t>2014</w:t>
      </w:r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ab/>
      </w:r>
      <w:proofErr w:type="gramStart"/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>The</w:t>
      </w:r>
      <w:proofErr w:type="gramEnd"/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 Family </w:t>
      </w:r>
      <w:r w:rsidR="00B935AE" w:rsidRPr="0096037A">
        <w:rPr>
          <w:rFonts w:asciiTheme="majorHAnsi" w:hAnsiTheme="majorHAnsi" w:cstheme="majorHAnsi"/>
          <w:b/>
          <w:bCs/>
          <w:sz w:val="22"/>
          <w:szCs w:val="22"/>
        </w:rPr>
        <w:t>Institute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 at Northwestern University</w:t>
      </w:r>
      <w:r w:rsidR="00B935AE" w:rsidRPr="0096037A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86C98" w:rsidRPr="0096037A">
        <w:rPr>
          <w:rFonts w:asciiTheme="majorHAnsi" w:hAnsiTheme="majorHAnsi" w:cstheme="majorHAnsi"/>
          <w:sz w:val="22"/>
          <w:szCs w:val="22"/>
        </w:rPr>
        <w:t>Evanston, IL</w:t>
      </w:r>
    </w:p>
    <w:p w14:paraId="1059E2A9" w14:textId="345D7B5A" w:rsidR="00005A5A" w:rsidRPr="001F11C0" w:rsidRDefault="00986C98" w:rsidP="001F11C0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="00835329"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Lifespan </w:t>
      </w: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>Neuropsycholog</w:t>
      </w:r>
      <w:r w:rsidR="004766F9">
        <w:rPr>
          <w:rFonts w:asciiTheme="majorHAnsi" w:hAnsiTheme="majorHAnsi" w:cstheme="majorHAnsi"/>
          <w:b/>
          <w:bCs/>
          <w:i/>
          <w:iCs/>
          <w:sz w:val="22"/>
          <w:szCs w:val="22"/>
        </w:rPr>
        <w:t>y Externship</w:t>
      </w:r>
      <w:r w:rsidR="00005A5A">
        <w:rPr>
          <w:rFonts w:asciiTheme="majorHAnsi" w:hAnsiTheme="majorHAnsi" w:cstheme="majorHAnsi"/>
          <w:sz w:val="22"/>
          <w:szCs w:val="22"/>
        </w:rPr>
        <w:br/>
      </w:r>
    </w:p>
    <w:p w14:paraId="5AEBA7F4" w14:textId="77777777" w:rsidR="00005A5A" w:rsidRPr="0096037A" w:rsidRDefault="00005A5A" w:rsidP="00005A5A">
      <w:pPr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2010-2015</w:t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>Chicago Public Schools Cognitive Ability and Achievement Tests Administration,</w:t>
      </w:r>
      <w:r w:rsidRPr="0096037A">
        <w:rPr>
          <w:rFonts w:asciiTheme="majorHAnsi" w:hAnsiTheme="majorHAnsi" w:cstheme="majorHAnsi"/>
          <w:sz w:val="22"/>
          <w:szCs w:val="22"/>
        </w:rPr>
        <w:tab/>
      </w:r>
    </w:p>
    <w:p w14:paraId="1D9724C4" w14:textId="77777777" w:rsidR="00005A5A" w:rsidRPr="0096037A" w:rsidRDefault="00005A5A" w:rsidP="00005A5A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Illinois Institute of Technology: Chicago, IL</w:t>
      </w:r>
    </w:p>
    <w:p w14:paraId="6A319B24" w14:textId="0582D42B" w:rsidR="00005A5A" w:rsidRPr="001F11C0" w:rsidRDefault="00005A5A" w:rsidP="001F11C0">
      <w:pPr>
        <w:ind w:left="2160" w:hanging="2160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>Psychological Assessment Externship</w:t>
      </w:r>
    </w:p>
    <w:p w14:paraId="38AF3DAE" w14:textId="3D391452" w:rsidR="0054688A" w:rsidRDefault="0054688A" w:rsidP="00657341">
      <w:pPr>
        <w:tabs>
          <w:tab w:val="left" w:pos="360"/>
        </w:tabs>
        <w:outlineLvl w:val="1"/>
        <w:rPr>
          <w:rFonts w:asciiTheme="majorHAnsi" w:hAnsiTheme="majorHAnsi" w:cstheme="majorHAnsi"/>
          <w:sz w:val="22"/>
          <w:szCs w:val="22"/>
        </w:rPr>
      </w:pPr>
    </w:p>
    <w:p w14:paraId="311D760F" w14:textId="0392F136" w:rsidR="00507B0D" w:rsidRPr="00507B0D" w:rsidRDefault="007C61F5" w:rsidP="00507B0D">
      <w:pPr>
        <w:tabs>
          <w:tab w:val="left" w:pos="360"/>
        </w:tabs>
        <w:outlineLvl w:val="1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Clinical Therapy Experience</w:t>
      </w:r>
    </w:p>
    <w:p w14:paraId="4E0DEA62" w14:textId="77777777" w:rsidR="00507B0D" w:rsidRDefault="00507B0D">
      <w:pPr>
        <w:rPr>
          <w:rFonts w:asciiTheme="majorHAnsi" w:hAnsiTheme="majorHAnsi" w:cstheme="majorHAnsi"/>
          <w:sz w:val="22"/>
          <w:szCs w:val="22"/>
        </w:rPr>
      </w:pPr>
    </w:p>
    <w:p w14:paraId="35DE1B4C" w14:textId="77777777" w:rsidR="0054688A" w:rsidRPr="0096037A" w:rsidRDefault="00835329">
      <w:pPr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2011-</w:t>
      </w:r>
      <w:r w:rsidR="00986C98" w:rsidRPr="0096037A">
        <w:rPr>
          <w:rFonts w:asciiTheme="majorHAnsi" w:hAnsiTheme="majorHAnsi" w:cstheme="majorHAnsi"/>
          <w:sz w:val="22"/>
          <w:szCs w:val="22"/>
        </w:rPr>
        <w:t>2012</w:t>
      </w:r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Family Counseling Center: </w:t>
      </w:r>
      <w:r w:rsidR="00986C98" w:rsidRPr="0096037A">
        <w:rPr>
          <w:rFonts w:asciiTheme="majorHAnsi" w:hAnsiTheme="majorHAnsi" w:cstheme="majorHAnsi"/>
          <w:sz w:val="22"/>
          <w:szCs w:val="22"/>
        </w:rPr>
        <w:t>Joliet, IL</w:t>
      </w:r>
    </w:p>
    <w:p w14:paraId="5C1C54DE" w14:textId="52B4409B" w:rsidR="00F37E69" w:rsidRPr="001F11C0" w:rsidRDefault="00986C98" w:rsidP="001F11C0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>Therapeutic Externship</w:t>
      </w:r>
      <w:r w:rsidRPr="0096037A">
        <w:rPr>
          <w:rFonts w:asciiTheme="majorHAnsi" w:hAnsiTheme="majorHAnsi" w:cstheme="majorHAnsi"/>
          <w:sz w:val="22"/>
          <w:szCs w:val="22"/>
        </w:rPr>
        <w:br/>
      </w:r>
    </w:p>
    <w:p w14:paraId="45F09E4B" w14:textId="77777777" w:rsidR="0054688A" w:rsidRPr="0096037A" w:rsidRDefault="00956C49">
      <w:pPr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2009-</w:t>
      </w:r>
      <w:r w:rsidR="00986C98" w:rsidRPr="0096037A">
        <w:rPr>
          <w:rFonts w:asciiTheme="majorHAnsi" w:hAnsiTheme="majorHAnsi" w:cstheme="majorHAnsi"/>
          <w:sz w:val="22"/>
          <w:szCs w:val="22"/>
        </w:rPr>
        <w:t>2010</w:t>
      </w:r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Grant County Drug Court: </w:t>
      </w:r>
      <w:r w:rsidR="00986C98" w:rsidRPr="0096037A">
        <w:rPr>
          <w:rFonts w:asciiTheme="majorHAnsi" w:hAnsiTheme="majorHAnsi" w:cstheme="majorHAnsi"/>
          <w:sz w:val="22"/>
          <w:szCs w:val="22"/>
        </w:rPr>
        <w:t>Marion, IN</w:t>
      </w:r>
    </w:p>
    <w:p w14:paraId="3AF56E53" w14:textId="77777777" w:rsidR="0054688A" w:rsidRPr="0096037A" w:rsidRDefault="00986C98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>Drug Court Intern</w:t>
      </w:r>
    </w:p>
    <w:p w14:paraId="3FD21A88" w14:textId="77777777" w:rsidR="006A0B54" w:rsidRPr="00A03C1E" w:rsidRDefault="006A0B54" w:rsidP="006A0B54">
      <w:pPr>
        <w:spacing w:after="120" w:line="216" w:lineRule="auto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A03C1E">
        <w:rPr>
          <w:rFonts w:asciiTheme="majorHAnsi" w:hAnsiTheme="majorHAnsi" w:cstheme="majorHAnsi"/>
          <w:b/>
          <w:bCs/>
          <w:color w:val="auto"/>
          <w:sz w:val="22"/>
          <w:szCs w:val="22"/>
        </w:rPr>
        <w:t>Honors and Awards</w:t>
      </w:r>
    </w:p>
    <w:p w14:paraId="5B9A1C53" w14:textId="33B09860" w:rsidR="006A0B54" w:rsidRDefault="006A0B54" w:rsidP="00657341">
      <w:pPr>
        <w:ind w:left="720"/>
        <w:outlineLvl w:val="1"/>
        <w:rPr>
          <w:rFonts w:asciiTheme="majorHAnsi" w:hAnsiTheme="majorHAnsi" w:cstheme="majorHAnsi"/>
          <w:sz w:val="22"/>
          <w:szCs w:val="22"/>
        </w:rPr>
      </w:pPr>
      <w:r w:rsidRPr="006A0B54">
        <w:rPr>
          <w:rFonts w:asciiTheme="majorHAnsi" w:hAnsiTheme="majorHAnsi" w:cstheme="majorHAnsi"/>
          <w:color w:val="auto"/>
          <w:sz w:val="22"/>
          <w:szCs w:val="22"/>
        </w:rPr>
        <w:t xml:space="preserve">Passed Qualifying Comprehensive Exam with Distinction: </w:t>
      </w:r>
      <w:r w:rsidRPr="006A0B54">
        <w:rPr>
          <w:rFonts w:asciiTheme="majorHAnsi" w:hAnsiTheme="majorHAnsi" w:cstheme="majorHAnsi"/>
          <w:i/>
          <w:color w:val="auto"/>
          <w:sz w:val="22"/>
          <w:szCs w:val="22"/>
        </w:rPr>
        <w:t>Beyond Dementia: Health factors and depressive symptomatology as factors contributing to cognitive impairment.</w:t>
      </w:r>
      <w:r w:rsidRPr="006A0B54">
        <w:rPr>
          <w:rFonts w:asciiTheme="majorHAnsi" w:hAnsiTheme="majorHAnsi" w:cstheme="majorHAnsi"/>
          <w:color w:val="auto"/>
          <w:sz w:val="22"/>
          <w:szCs w:val="22"/>
        </w:rPr>
        <w:t xml:space="preserve"> December 2015</w:t>
      </w:r>
    </w:p>
    <w:p w14:paraId="6EC3C15A" w14:textId="75E8F178" w:rsidR="006A0B54" w:rsidRPr="00657341" w:rsidRDefault="006A0B54" w:rsidP="00657341">
      <w:pPr>
        <w:tabs>
          <w:tab w:val="left" w:pos="360"/>
        </w:tabs>
        <w:ind w:left="720"/>
        <w:outlineLvl w:val="1"/>
        <w:rPr>
          <w:rFonts w:asciiTheme="majorHAnsi" w:hAnsiTheme="majorHAnsi" w:cstheme="majorHAnsi"/>
          <w:sz w:val="22"/>
          <w:szCs w:val="22"/>
        </w:rPr>
      </w:pPr>
      <w:r w:rsidRPr="00657341">
        <w:rPr>
          <w:rFonts w:asciiTheme="majorHAnsi" w:hAnsiTheme="majorHAnsi" w:cstheme="majorHAnsi"/>
          <w:color w:val="auto"/>
          <w:sz w:val="22"/>
          <w:szCs w:val="22"/>
        </w:rPr>
        <w:t>Graduate Student Research Funding Award</w:t>
      </w:r>
      <w:r w:rsidRPr="00657341">
        <w:rPr>
          <w:rFonts w:asciiTheme="majorHAnsi" w:hAnsiTheme="majorHAnsi" w:cstheme="majorHAnsi"/>
          <w:sz w:val="22"/>
          <w:szCs w:val="22"/>
        </w:rPr>
        <w:t>: Illinois Institute of Technology, January 2017</w:t>
      </w:r>
    </w:p>
    <w:p w14:paraId="54BD1B4D" w14:textId="77777777" w:rsidR="006A0B54" w:rsidRPr="00235130" w:rsidRDefault="006A0B54" w:rsidP="006A0B54">
      <w:pPr>
        <w:ind w:firstLine="720"/>
        <w:rPr>
          <w:rFonts w:asciiTheme="majorHAnsi" w:hAnsiTheme="majorHAnsi" w:cstheme="majorHAnsi"/>
          <w:sz w:val="22"/>
          <w:szCs w:val="22"/>
        </w:rPr>
      </w:pPr>
    </w:p>
    <w:p w14:paraId="1EBF6DCE" w14:textId="77777777" w:rsidR="00F37E69" w:rsidRPr="0096037A" w:rsidRDefault="00956C49" w:rsidP="00F37E69">
      <w:pPr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b/>
          <w:bCs/>
          <w:sz w:val="22"/>
          <w:szCs w:val="22"/>
        </w:rPr>
        <w:t>Related Professional</w:t>
      </w:r>
      <w:r w:rsidR="00F37E69"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 Experience</w:t>
      </w:r>
    </w:p>
    <w:p w14:paraId="7AB7A1BE" w14:textId="77777777" w:rsidR="00F37E69" w:rsidRPr="0096037A" w:rsidRDefault="00F37E69" w:rsidP="00F37E69">
      <w:pPr>
        <w:rPr>
          <w:rFonts w:asciiTheme="majorHAnsi" w:hAnsiTheme="majorHAnsi" w:cstheme="majorHAnsi"/>
          <w:sz w:val="22"/>
          <w:szCs w:val="22"/>
        </w:rPr>
      </w:pPr>
    </w:p>
    <w:p w14:paraId="71C4ED4E" w14:textId="4B00034C" w:rsidR="00F37E69" w:rsidRPr="0096037A" w:rsidRDefault="00F37E69" w:rsidP="00F37E69">
      <w:pPr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2016-</w:t>
      </w:r>
      <w:r w:rsidR="0000123B">
        <w:rPr>
          <w:rFonts w:asciiTheme="majorHAnsi" w:hAnsiTheme="majorHAnsi" w:cstheme="majorHAnsi"/>
          <w:sz w:val="22"/>
          <w:szCs w:val="22"/>
        </w:rPr>
        <w:t>2018</w:t>
      </w:r>
      <w:r w:rsidRPr="0096037A">
        <w:rPr>
          <w:rFonts w:asciiTheme="majorHAnsi" w:hAnsiTheme="majorHAnsi" w:cstheme="majorHAnsi"/>
          <w:sz w:val="22"/>
          <w:szCs w:val="22"/>
        </w:rPr>
        <w:t xml:space="preserve"> </w:t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="00835329"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Rush Neurobehavioral Center: </w:t>
      </w:r>
      <w:r w:rsidRPr="0096037A">
        <w:rPr>
          <w:rFonts w:asciiTheme="majorHAnsi" w:hAnsiTheme="majorHAnsi" w:cstheme="majorHAnsi"/>
          <w:sz w:val="22"/>
          <w:szCs w:val="22"/>
        </w:rPr>
        <w:t>Skokie, IL</w:t>
      </w:r>
    </w:p>
    <w:p w14:paraId="10BAF27A" w14:textId="069112F2" w:rsidR="00F37E69" w:rsidRPr="001F11C0" w:rsidRDefault="00F37E69" w:rsidP="001F11C0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="00956C49"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Practicum Coordinator and </w:t>
      </w:r>
      <w:r w:rsidR="00221425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Lifespan </w:t>
      </w: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Neuropsychological </w:t>
      </w:r>
      <w:r w:rsidR="00956C49"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>Technician</w:t>
      </w:r>
      <w:r w:rsidR="00005A5A">
        <w:rPr>
          <w:rFonts w:asciiTheme="majorHAnsi" w:hAnsiTheme="majorHAnsi" w:cstheme="majorHAnsi"/>
          <w:sz w:val="22"/>
          <w:szCs w:val="22"/>
        </w:rPr>
        <w:br/>
      </w:r>
    </w:p>
    <w:p w14:paraId="3436D0C2" w14:textId="72388E0E" w:rsidR="00005A5A" w:rsidRPr="0096037A" w:rsidRDefault="00005A5A" w:rsidP="00005A5A">
      <w:pPr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2015-</w:t>
      </w:r>
      <w:r w:rsidR="0000123B">
        <w:rPr>
          <w:rFonts w:asciiTheme="majorHAnsi" w:hAnsiTheme="majorHAnsi" w:cstheme="majorHAnsi"/>
          <w:sz w:val="22"/>
          <w:szCs w:val="22"/>
        </w:rPr>
        <w:t>2018</w:t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University of Illinois at Chicago Medical Center: </w:t>
      </w:r>
      <w:r w:rsidRPr="0096037A">
        <w:rPr>
          <w:rFonts w:asciiTheme="majorHAnsi" w:hAnsiTheme="majorHAnsi" w:cstheme="majorHAnsi"/>
          <w:sz w:val="22"/>
          <w:szCs w:val="22"/>
        </w:rPr>
        <w:t>Chicago, IL</w:t>
      </w:r>
    </w:p>
    <w:p w14:paraId="7F712F76" w14:textId="66655B40" w:rsidR="00005A5A" w:rsidRPr="001F11C0" w:rsidRDefault="00005A5A" w:rsidP="001F1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Lifespan N</w:t>
      </w: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>europsychological Technician</w:t>
      </w: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ab/>
      </w:r>
    </w:p>
    <w:p w14:paraId="42312739" w14:textId="77777777" w:rsidR="00F37E69" w:rsidRPr="0096037A" w:rsidRDefault="00F37E69" w:rsidP="00F37E69">
      <w:pPr>
        <w:rPr>
          <w:rFonts w:asciiTheme="majorHAnsi" w:hAnsiTheme="majorHAnsi" w:cstheme="majorHAnsi"/>
          <w:sz w:val="22"/>
          <w:szCs w:val="22"/>
        </w:rPr>
      </w:pPr>
    </w:p>
    <w:p w14:paraId="72BA7D1C" w14:textId="77777777" w:rsidR="00F37E69" w:rsidRPr="0096037A" w:rsidRDefault="00835329" w:rsidP="00F37E69">
      <w:pPr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2014-</w:t>
      </w:r>
      <w:r w:rsidR="00F37E69" w:rsidRPr="0096037A">
        <w:rPr>
          <w:rFonts w:asciiTheme="majorHAnsi" w:hAnsiTheme="majorHAnsi" w:cstheme="majorHAnsi"/>
          <w:sz w:val="22"/>
          <w:szCs w:val="22"/>
        </w:rPr>
        <w:t>2016</w:t>
      </w:r>
      <w:r w:rsidR="00F37E69" w:rsidRPr="0096037A">
        <w:rPr>
          <w:rFonts w:asciiTheme="majorHAnsi" w:hAnsiTheme="majorHAnsi" w:cstheme="majorHAnsi"/>
          <w:sz w:val="22"/>
          <w:szCs w:val="22"/>
        </w:rPr>
        <w:tab/>
      </w:r>
      <w:r w:rsidR="00F37E69" w:rsidRPr="0096037A">
        <w:rPr>
          <w:rFonts w:asciiTheme="majorHAnsi" w:hAnsiTheme="majorHAnsi" w:cstheme="majorHAnsi"/>
          <w:sz w:val="22"/>
          <w:szCs w:val="22"/>
        </w:rPr>
        <w:tab/>
      </w:r>
      <w:r w:rsidR="00F37E69" w:rsidRPr="0096037A">
        <w:rPr>
          <w:rFonts w:asciiTheme="majorHAnsi" w:hAnsiTheme="majorHAnsi" w:cstheme="majorHAnsi"/>
          <w:b/>
          <w:bCs/>
          <w:sz w:val="22"/>
          <w:szCs w:val="22"/>
        </w:rPr>
        <w:t>The Family Institute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 at Northwestern University</w:t>
      </w:r>
      <w:r w:rsidR="00F37E69"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F37E69" w:rsidRPr="0096037A">
        <w:rPr>
          <w:rFonts w:asciiTheme="majorHAnsi" w:hAnsiTheme="majorHAnsi" w:cstheme="majorHAnsi"/>
          <w:sz w:val="22"/>
          <w:szCs w:val="22"/>
        </w:rPr>
        <w:t>Evanston, IL</w:t>
      </w:r>
    </w:p>
    <w:p w14:paraId="25907523" w14:textId="7E74DA9E" w:rsidR="006678EE" w:rsidRPr="0096037A" w:rsidRDefault="00F37E69" w:rsidP="00392FF2">
      <w:pPr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="00956C49"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Practicum Coordinator and </w:t>
      </w:r>
      <w:r w:rsidR="00221425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Lifespan </w:t>
      </w: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Neuropsychological Technician </w:t>
      </w:r>
      <w:bookmarkStart w:id="0" w:name="_GoBack"/>
      <w:bookmarkEnd w:id="0"/>
    </w:p>
    <w:p w14:paraId="55C4771F" w14:textId="77777777" w:rsidR="0054688A" w:rsidRPr="0096037A" w:rsidRDefault="00986C98">
      <w:pPr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b/>
          <w:bCs/>
          <w:sz w:val="22"/>
          <w:szCs w:val="22"/>
        </w:rPr>
        <w:lastRenderedPageBreak/>
        <w:t>Research Experience</w:t>
      </w:r>
    </w:p>
    <w:p w14:paraId="6D1AD42C" w14:textId="77777777" w:rsidR="0054688A" w:rsidRPr="0096037A" w:rsidRDefault="0054688A">
      <w:pPr>
        <w:rPr>
          <w:rFonts w:asciiTheme="majorHAnsi" w:hAnsiTheme="majorHAnsi" w:cstheme="majorHAnsi"/>
          <w:sz w:val="22"/>
          <w:szCs w:val="22"/>
        </w:rPr>
      </w:pPr>
    </w:p>
    <w:p w14:paraId="394A9C1D" w14:textId="77777777" w:rsidR="00956C49" w:rsidRPr="0096037A" w:rsidRDefault="00986C98">
      <w:pPr>
        <w:tabs>
          <w:tab w:val="left" w:pos="360"/>
        </w:tabs>
        <w:outlineLvl w:val="1"/>
        <w:rPr>
          <w:rFonts w:asciiTheme="majorHAnsi" w:hAnsiTheme="majorHAnsi" w:cstheme="majorHAnsi"/>
          <w:b/>
          <w:b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2016- Present</w:t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="00835329" w:rsidRPr="0096037A">
        <w:rPr>
          <w:rFonts w:asciiTheme="majorHAnsi" w:hAnsiTheme="majorHAnsi" w:cstheme="majorHAnsi"/>
          <w:sz w:val="22"/>
          <w:szCs w:val="22"/>
        </w:rPr>
        <w:tab/>
      </w:r>
      <w:r w:rsidR="00956C49"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Factors Contributing to Civic Engagement among Young Adults with Disabilities:  </w:t>
      </w:r>
    </w:p>
    <w:p w14:paraId="7E53CF63" w14:textId="77777777" w:rsidR="0054688A" w:rsidRPr="0096037A" w:rsidRDefault="00956C49">
      <w:pPr>
        <w:tabs>
          <w:tab w:val="left" w:pos="360"/>
        </w:tabs>
        <w:outlineLvl w:val="1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A Social Cognitive Theory Perspective: </w:t>
      </w:r>
      <w:r w:rsidR="00986C98" w:rsidRPr="0096037A">
        <w:rPr>
          <w:rFonts w:asciiTheme="majorHAnsi" w:hAnsiTheme="majorHAnsi" w:cstheme="majorHAnsi"/>
          <w:sz w:val="22"/>
          <w:szCs w:val="22"/>
        </w:rPr>
        <w:t>Chicago, IL</w:t>
      </w:r>
    </w:p>
    <w:p w14:paraId="7047F469" w14:textId="77777777" w:rsidR="0054688A" w:rsidRPr="0096037A" w:rsidRDefault="00986C98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>Research Assistant</w:t>
      </w:r>
      <w:r w:rsidR="000A38DD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&amp; Project Coordinator</w:t>
      </w:r>
    </w:p>
    <w:p w14:paraId="13784C45" w14:textId="77777777" w:rsidR="00CE7F05" w:rsidRPr="0096037A" w:rsidRDefault="00CE7F05">
      <w:pPr>
        <w:rPr>
          <w:rFonts w:asciiTheme="majorHAnsi" w:hAnsiTheme="majorHAnsi" w:cstheme="majorHAnsi"/>
          <w:iCs/>
          <w:sz w:val="22"/>
          <w:szCs w:val="22"/>
        </w:rPr>
      </w:pP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ab/>
      </w:r>
      <w:r w:rsidRPr="0096037A">
        <w:rPr>
          <w:rFonts w:asciiTheme="majorHAnsi" w:hAnsiTheme="majorHAnsi" w:cstheme="majorHAnsi"/>
          <w:bCs/>
          <w:iCs/>
          <w:sz w:val="22"/>
          <w:szCs w:val="22"/>
        </w:rPr>
        <w:t>Principal Investigators: Nicole Ditchman, Ph.D. &amp; Patrick Corrigan, Psy.D.</w:t>
      </w:r>
    </w:p>
    <w:p w14:paraId="1B9F4FD8" w14:textId="77777777" w:rsidR="0054688A" w:rsidRPr="0096037A" w:rsidRDefault="0054688A">
      <w:pPr>
        <w:tabs>
          <w:tab w:val="left" w:pos="360"/>
        </w:tabs>
        <w:outlineLvl w:val="1"/>
        <w:rPr>
          <w:rFonts w:asciiTheme="majorHAnsi" w:hAnsiTheme="majorHAnsi" w:cstheme="majorHAnsi"/>
          <w:sz w:val="22"/>
          <w:szCs w:val="22"/>
        </w:rPr>
      </w:pPr>
    </w:p>
    <w:p w14:paraId="49C6DA73" w14:textId="77777777" w:rsidR="0054688A" w:rsidRPr="0096037A" w:rsidRDefault="00986C98">
      <w:pPr>
        <w:tabs>
          <w:tab w:val="left" w:pos="360"/>
        </w:tabs>
        <w:outlineLvl w:val="1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2010- Present</w:t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="00835329" w:rsidRPr="0096037A">
        <w:rPr>
          <w:rFonts w:asciiTheme="majorHAnsi" w:hAnsiTheme="majorHAnsi" w:cstheme="majorHAnsi"/>
          <w:sz w:val="22"/>
          <w:szCs w:val="22"/>
        </w:rPr>
        <w:t xml:space="preserve"> </w:t>
      </w:r>
      <w:r w:rsidR="00835329"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Dr. </w:t>
      </w:r>
      <w:proofErr w:type="spellStart"/>
      <w:r w:rsidRPr="0096037A">
        <w:rPr>
          <w:rFonts w:asciiTheme="majorHAnsi" w:hAnsiTheme="majorHAnsi" w:cstheme="majorHAnsi"/>
          <w:b/>
          <w:bCs/>
          <w:sz w:val="22"/>
          <w:szCs w:val="22"/>
        </w:rPr>
        <w:t>Ditchman’s</w:t>
      </w:r>
      <w:proofErr w:type="spellEnd"/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 Research Team: </w:t>
      </w:r>
      <w:r w:rsidRPr="0096037A">
        <w:rPr>
          <w:rFonts w:asciiTheme="majorHAnsi" w:hAnsiTheme="majorHAnsi" w:cstheme="majorHAnsi"/>
          <w:sz w:val="22"/>
          <w:szCs w:val="22"/>
        </w:rPr>
        <w:t>Chicago, IL</w:t>
      </w:r>
    </w:p>
    <w:p w14:paraId="6CB74478" w14:textId="77777777" w:rsidR="00CE7F05" w:rsidRPr="0096037A" w:rsidRDefault="00CE7F05">
      <w:pPr>
        <w:tabs>
          <w:tab w:val="left" w:pos="360"/>
        </w:tabs>
        <w:outlineLvl w:val="1"/>
        <w:rPr>
          <w:rFonts w:asciiTheme="majorHAnsi" w:hAnsiTheme="majorHAnsi" w:cstheme="majorHAnsi"/>
          <w:b/>
          <w:i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i/>
          <w:sz w:val="22"/>
          <w:szCs w:val="22"/>
        </w:rPr>
        <w:t>Senior Student</w:t>
      </w:r>
    </w:p>
    <w:p w14:paraId="3CA91729" w14:textId="0D245D5A" w:rsidR="00AA4CF6" w:rsidRPr="001F11C0" w:rsidRDefault="00CE7F05" w:rsidP="001F11C0">
      <w:pPr>
        <w:tabs>
          <w:tab w:val="left" w:pos="360"/>
        </w:tabs>
        <w:outlineLvl w:val="1"/>
        <w:rPr>
          <w:rFonts w:asciiTheme="majorHAnsi" w:hAnsiTheme="majorHAnsi" w:cstheme="majorHAnsi"/>
          <w:iCs/>
          <w:sz w:val="22"/>
          <w:szCs w:val="22"/>
        </w:rPr>
      </w:pPr>
      <w:r w:rsidRPr="0096037A">
        <w:rPr>
          <w:rFonts w:asciiTheme="majorHAnsi" w:hAnsiTheme="majorHAnsi" w:cstheme="majorHAnsi"/>
          <w:b/>
          <w:i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i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i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i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 xml:space="preserve">Advisor: Nicole </w:t>
      </w:r>
      <w:proofErr w:type="spellStart"/>
      <w:r w:rsidRPr="0096037A">
        <w:rPr>
          <w:rFonts w:asciiTheme="majorHAnsi" w:hAnsiTheme="majorHAnsi" w:cstheme="majorHAnsi"/>
          <w:sz w:val="22"/>
          <w:szCs w:val="22"/>
        </w:rPr>
        <w:t>Ditchman</w:t>
      </w:r>
      <w:proofErr w:type="spellEnd"/>
      <w:r w:rsidRPr="0096037A">
        <w:rPr>
          <w:rFonts w:asciiTheme="majorHAnsi" w:hAnsiTheme="majorHAnsi" w:cstheme="majorHAnsi"/>
          <w:sz w:val="22"/>
          <w:szCs w:val="22"/>
        </w:rPr>
        <w:t>, Ph.D.</w:t>
      </w:r>
      <w:r w:rsidR="00986C98" w:rsidRPr="006A0B54">
        <w:rPr>
          <w:rFonts w:asciiTheme="majorHAnsi" w:hAnsiTheme="majorHAnsi" w:cstheme="majorHAnsi"/>
          <w:sz w:val="22"/>
          <w:szCs w:val="22"/>
        </w:rPr>
        <w:br/>
      </w:r>
    </w:p>
    <w:p w14:paraId="7C24B3F7" w14:textId="77777777" w:rsidR="0054688A" w:rsidRPr="0096037A" w:rsidRDefault="00956C49">
      <w:pPr>
        <w:tabs>
          <w:tab w:val="left" w:pos="360"/>
        </w:tabs>
        <w:outlineLvl w:val="1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2009-</w:t>
      </w:r>
      <w:r w:rsidR="00986C98" w:rsidRPr="0096037A">
        <w:rPr>
          <w:rFonts w:asciiTheme="majorHAnsi" w:hAnsiTheme="majorHAnsi" w:cstheme="majorHAnsi"/>
          <w:sz w:val="22"/>
          <w:szCs w:val="22"/>
        </w:rPr>
        <w:t>2010</w:t>
      </w:r>
      <w:r w:rsidR="00986C98" w:rsidRPr="0096037A">
        <w:rPr>
          <w:rFonts w:asciiTheme="majorHAnsi" w:hAnsiTheme="majorHAnsi" w:cstheme="majorHAnsi"/>
          <w:sz w:val="22"/>
          <w:szCs w:val="22"/>
        </w:rPr>
        <w:tab/>
      </w:r>
      <w:r w:rsidR="00986C98" w:rsidRPr="0096037A">
        <w:rPr>
          <w:rFonts w:asciiTheme="majorHAnsi" w:hAnsiTheme="majorHAnsi" w:cstheme="majorHAnsi"/>
          <w:sz w:val="22"/>
          <w:szCs w:val="22"/>
        </w:rPr>
        <w:tab/>
      </w:r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Grant County Drug Court: </w:t>
      </w:r>
      <w:r w:rsidR="00986C98" w:rsidRPr="0096037A">
        <w:rPr>
          <w:rFonts w:asciiTheme="majorHAnsi" w:hAnsiTheme="majorHAnsi" w:cstheme="majorHAnsi"/>
          <w:sz w:val="22"/>
          <w:szCs w:val="22"/>
        </w:rPr>
        <w:t>Marion, IN</w:t>
      </w:r>
    </w:p>
    <w:p w14:paraId="27191101" w14:textId="77777777" w:rsidR="0054688A" w:rsidRPr="0096037A" w:rsidRDefault="00986C98">
      <w:pPr>
        <w:ind w:left="1440" w:hanging="1440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Research Assistant </w:t>
      </w:r>
    </w:p>
    <w:p w14:paraId="795FC3AF" w14:textId="676AD66F" w:rsidR="0054688A" w:rsidRPr="001F11C0" w:rsidRDefault="00CE7F05" w:rsidP="001F11C0">
      <w:pPr>
        <w:ind w:left="1440" w:hanging="1440"/>
        <w:rPr>
          <w:rFonts w:asciiTheme="majorHAnsi" w:hAnsiTheme="majorHAnsi" w:cstheme="majorHAnsi"/>
          <w:iCs/>
          <w:sz w:val="22"/>
          <w:szCs w:val="22"/>
        </w:rPr>
      </w:pP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ab/>
      </w: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ab/>
      </w:r>
      <w:r w:rsidRPr="0096037A">
        <w:rPr>
          <w:rFonts w:asciiTheme="majorHAnsi" w:hAnsiTheme="majorHAnsi" w:cstheme="majorHAnsi"/>
          <w:bCs/>
          <w:iCs/>
          <w:sz w:val="22"/>
          <w:szCs w:val="22"/>
        </w:rPr>
        <w:t>Supervisors: Timothy Steenbergh., Ph.D. and Douglas Daugherty, Ph.D.</w:t>
      </w:r>
      <w:r w:rsidR="00986C98" w:rsidRPr="0096037A">
        <w:rPr>
          <w:rFonts w:asciiTheme="majorHAnsi" w:hAnsiTheme="majorHAnsi" w:cstheme="majorHAnsi"/>
          <w:sz w:val="22"/>
          <w:szCs w:val="22"/>
        </w:rPr>
        <w:br/>
      </w:r>
    </w:p>
    <w:p w14:paraId="69E3162B" w14:textId="77777777" w:rsidR="0054688A" w:rsidRPr="0096037A" w:rsidRDefault="00F37E69">
      <w:pPr>
        <w:pStyle w:val="ListParagraph"/>
        <w:ind w:left="0"/>
        <w:rPr>
          <w:rFonts w:asciiTheme="majorHAnsi" w:hAnsiTheme="majorHAnsi" w:cstheme="majorHAnsi"/>
          <w:b/>
          <w:bCs/>
          <w:sz w:val="22"/>
          <w:szCs w:val="22"/>
        </w:rPr>
      </w:pPr>
      <w:r w:rsidRPr="0096037A">
        <w:rPr>
          <w:rFonts w:asciiTheme="majorHAnsi" w:hAnsiTheme="majorHAnsi" w:cstheme="majorHAnsi"/>
          <w:b/>
          <w:bCs/>
          <w:sz w:val="22"/>
          <w:szCs w:val="22"/>
        </w:rPr>
        <w:t>Teaching</w:t>
      </w:r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 Experience</w:t>
      </w:r>
    </w:p>
    <w:p w14:paraId="47D66ABA" w14:textId="77777777" w:rsidR="0054688A" w:rsidRPr="0096037A" w:rsidRDefault="0054688A">
      <w:pPr>
        <w:pStyle w:val="ListParagraph"/>
        <w:ind w:left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7C94C1F" w14:textId="77777777" w:rsidR="0054688A" w:rsidRPr="0096037A" w:rsidRDefault="00456629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2014</w:t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="00986C98" w:rsidRPr="0096037A">
        <w:rPr>
          <w:rFonts w:asciiTheme="majorHAnsi" w:hAnsiTheme="majorHAnsi" w:cstheme="majorHAnsi"/>
          <w:sz w:val="22"/>
          <w:szCs w:val="22"/>
        </w:rPr>
        <w:tab/>
      </w:r>
      <w:r w:rsidR="00986C98" w:rsidRPr="0096037A">
        <w:rPr>
          <w:rFonts w:asciiTheme="majorHAnsi" w:hAnsiTheme="majorHAnsi" w:cstheme="majorHAnsi"/>
          <w:sz w:val="22"/>
          <w:szCs w:val="22"/>
        </w:rPr>
        <w:tab/>
      </w:r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Adjunct Instructor, </w:t>
      </w:r>
      <w:r w:rsidR="00986C98" w:rsidRPr="0096037A">
        <w:rPr>
          <w:rFonts w:asciiTheme="majorHAnsi" w:hAnsiTheme="majorHAnsi" w:cstheme="majorHAnsi"/>
          <w:sz w:val="22"/>
          <w:szCs w:val="22"/>
        </w:rPr>
        <w:t>Illinois Institute of Technology: Chicago, IL</w:t>
      </w:r>
    </w:p>
    <w:p w14:paraId="768A49DD" w14:textId="178257F4" w:rsidR="00456629" w:rsidRPr="00392FF2" w:rsidRDefault="00986C98" w:rsidP="00392FF2">
      <w:pPr>
        <w:pStyle w:val="ListParagraph"/>
        <w:ind w:left="0"/>
        <w:rPr>
          <w:rFonts w:asciiTheme="majorHAnsi" w:hAnsiTheme="majorHAnsi" w:cstheme="majorHAnsi"/>
          <w:b/>
          <w:b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PSYC-221 Human Growth, Learning, </w:t>
      </w:r>
      <w:proofErr w:type="gramStart"/>
      <w:r w:rsidRPr="0096037A">
        <w:rPr>
          <w:rFonts w:asciiTheme="majorHAnsi" w:hAnsiTheme="majorHAnsi" w:cstheme="majorHAnsi"/>
          <w:i/>
          <w:iCs/>
          <w:sz w:val="22"/>
          <w:szCs w:val="22"/>
        </w:rPr>
        <w:t>And</w:t>
      </w:r>
      <w:proofErr w:type="gramEnd"/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 Behavior.</w:t>
      </w:r>
      <w:r w:rsidRPr="0096037A">
        <w:rPr>
          <w:rFonts w:asciiTheme="majorHAnsi" w:hAnsiTheme="majorHAnsi" w:cstheme="majorHAnsi"/>
          <w:sz w:val="22"/>
          <w:szCs w:val="22"/>
        </w:rPr>
        <w:br/>
      </w:r>
    </w:p>
    <w:p w14:paraId="3240A9C8" w14:textId="77777777" w:rsidR="0054688A" w:rsidRPr="0096037A" w:rsidRDefault="00E62C2A">
      <w:pPr>
        <w:ind w:left="2160" w:hanging="216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2011-</w:t>
      </w:r>
      <w:r w:rsidR="00456629" w:rsidRPr="0096037A">
        <w:rPr>
          <w:rFonts w:asciiTheme="majorHAnsi" w:hAnsiTheme="majorHAnsi" w:cstheme="majorHAnsi"/>
          <w:sz w:val="22"/>
          <w:szCs w:val="22"/>
        </w:rPr>
        <w:t>2014</w:t>
      </w:r>
      <w:r w:rsidR="00986C98" w:rsidRPr="0096037A">
        <w:rPr>
          <w:rFonts w:asciiTheme="majorHAnsi" w:hAnsiTheme="majorHAnsi" w:cstheme="majorHAnsi"/>
          <w:sz w:val="22"/>
          <w:szCs w:val="22"/>
        </w:rPr>
        <w:tab/>
      </w:r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Graduate Assistant, </w:t>
      </w:r>
      <w:r w:rsidR="00986C98" w:rsidRPr="0096037A">
        <w:rPr>
          <w:rFonts w:asciiTheme="majorHAnsi" w:hAnsiTheme="majorHAnsi" w:cstheme="majorHAnsi"/>
          <w:sz w:val="22"/>
          <w:szCs w:val="22"/>
        </w:rPr>
        <w:t>Illinois Institute of Technology: Chicago, IL</w:t>
      </w:r>
    </w:p>
    <w:p w14:paraId="3F19CDB0" w14:textId="27F31361" w:rsidR="0054688A" w:rsidRPr="001F11C0" w:rsidRDefault="00986C98" w:rsidP="001F11C0">
      <w:pPr>
        <w:ind w:left="2160" w:hanging="2160"/>
        <w:rPr>
          <w:rFonts w:asciiTheme="majorHAnsi" w:hAnsiTheme="majorHAnsi" w:cstheme="majorHAnsi"/>
          <w:i/>
          <w:i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Graduate Assistant to Nicole </w:t>
      </w:r>
      <w:proofErr w:type="spellStart"/>
      <w:r w:rsidRPr="0096037A">
        <w:rPr>
          <w:rFonts w:asciiTheme="majorHAnsi" w:hAnsiTheme="majorHAnsi" w:cstheme="majorHAnsi"/>
          <w:i/>
          <w:iCs/>
          <w:sz w:val="22"/>
          <w:szCs w:val="22"/>
        </w:rPr>
        <w:t>Ditchman</w:t>
      </w:r>
      <w:proofErr w:type="spellEnd"/>
      <w:r w:rsidRPr="0096037A">
        <w:rPr>
          <w:rFonts w:asciiTheme="majorHAnsi" w:hAnsiTheme="majorHAnsi" w:cstheme="majorHAnsi"/>
          <w:i/>
          <w:iCs/>
          <w:sz w:val="22"/>
          <w:szCs w:val="22"/>
        </w:rPr>
        <w:t>, Ph.D.</w:t>
      </w:r>
      <w:proofErr w:type="gramEnd"/>
      <w:r w:rsidRPr="0096037A">
        <w:rPr>
          <w:rFonts w:asciiTheme="majorHAnsi" w:hAnsiTheme="majorHAnsi" w:cstheme="majorHAnsi"/>
          <w:sz w:val="22"/>
          <w:szCs w:val="22"/>
        </w:rPr>
        <w:br/>
      </w:r>
    </w:p>
    <w:p w14:paraId="5BF4BB2B" w14:textId="77777777" w:rsidR="0054688A" w:rsidRPr="0096037A" w:rsidRDefault="00E62C2A">
      <w:pPr>
        <w:ind w:left="2160" w:hanging="216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2009-</w:t>
      </w:r>
      <w:r w:rsidR="00986C98" w:rsidRPr="0096037A">
        <w:rPr>
          <w:rFonts w:asciiTheme="majorHAnsi" w:hAnsiTheme="majorHAnsi" w:cstheme="majorHAnsi"/>
          <w:sz w:val="22"/>
          <w:szCs w:val="22"/>
        </w:rPr>
        <w:t>2010</w:t>
      </w:r>
      <w:r w:rsidR="00986C98" w:rsidRPr="0096037A">
        <w:rPr>
          <w:rFonts w:asciiTheme="majorHAnsi" w:hAnsiTheme="majorHAnsi" w:cstheme="majorHAnsi"/>
          <w:sz w:val="22"/>
          <w:szCs w:val="22"/>
        </w:rPr>
        <w:tab/>
      </w:r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Teaching Assistant, </w:t>
      </w:r>
      <w:r w:rsidR="00986C98" w:rsidRPr="0096037A">
        <w:rPr>
          <w:rFonts w:asciiTheme="majorHAnsi" w:hAnsiTheme="majorHAnsi" w:cstheme="majorHAnsi"/>
          <w:sz w:val="22"/>
          <w:szCs w:val="22"/>
        </w:rPr>
        <w:t>Indiana Wesleyan University: Marion, IN</w:t>
      </w:r>
    </w:p>
    <w:p w14:paraId="56BD3F7B" w14:textId="77777777" w:rsidR="0054688A" w:rsidRPr="0096037A" w:rsidRDefault="00986C98">
      <w:pPr>
        <w:ind w:left="2160" w:hanging="2160"/>
        <w:rPr>
          <w:rFonts w:asciiTheme="majorHAnsi" w:hAnsiTheme="majorHAnsi" w:cstheme="majorHAnsi"/>
          <w:i/>
          <w:i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>Teaching Assistant for Statistics, Physiological Psychology, and Research Methods</w:t>
      </w:r>
    </w:p>
    <w:p w14:paraId="46741EED" w14:textId="77777777" w:rsidR="0054688A" w:rsidRPr="0096037A" w:rsidRDefault="0054688A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6FD331E0" w14:textId="77777777" w:rsidR="0054688A" w:rsidRPr="0096037A" w:rsidRDefault="00E62C2A">
      <w:pPr>
        <w:ind w:left="2160" w:hanging="216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>2009-</w:t>
      </w:r>
      <w:r w:rsidR="00986C98" w:rsidRPr="0096037A">
        <w:rPr>
          <w:rFonts w:asciiTheme="majorHAnsi" w:hAnsiTheme="majorHAnsi" w:cstheme="majorHAnsi"/>
          <w:sz w:val="22"/>
          <w:szCs w:val="22"/>
        </w:rPr>
        <w:t>2010</w:t>
      </w:r>
      <w:r w:rsidR="00986C98" w:rsidRPr="0096037A">
        <w:rPr>
          <w:rFonts w:asciiTheme="majorHAnsi" w:hAnsiTheme="majorHAnsi" w:cstheme="majorHAnsi"/>
          <w:sz w:val="22"/>
          <w:szCs w:val="22"/>
        </w:rPr>
        <w:tab/>
      </w:r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Tutor, </w:t>
      </w:r>
      <w:r w:rsidR="00986C98" w:rsidRPr="0096037A">
        <w:rPr>
          <w:rFonts w:asciiTheme="majorHAnsi" w:hAnsiTheme="majorHAnsi" w:cstheme="majorHAnsi"/>
          <w:sz w:val="22"/>
          <w:szCs w:val="22"/>
        </w:rPr>
        <w:t>Indiana Wesleyan University: Marion, IN</w:t>
      </w:r>
    </w:p>
    <w:p w14:paraId="2BA364BD" w14:textId="3424DB1E" w:rsidR="0054688A" w:rsidRPr="0096037A" w:rsidRDefault="00986C98" w:rsidP="00657341">
      <w:pPr>
        <w:ind w:left="2160" w:hanging="216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>Statistics Tutor</w:t>
      </w:r>
    </w:p>
    <w:p w14:paraId="365C6E4B" w14:textId="77777777" w:rsidR="0054688A" w:rsidRPr="0096037A" w:rsidRDefault="0054688A">
      <w:pPr>
        <w:rPr>
          <w:rFonts w:asciiTheme="majorHAnsi" w:hAnsiTheme="majorHAnsi" w:cstheme="majorHAnsi"/>
          <w:sz w:val="22"/>
          <w:szCs w:val="22"/>
        </w:rPr>
      </w:pPr>
    </w:p>
    <w:p w14:paraId="12FFFF9A" w14:textId="376B77F3" w:rsidR="0054688A" w:rsidRPr="0096037A" w:rsidRDefault="00AB28E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Peer-Reviewed Publications</w:t>
      </w:r>
    </w:p>
    <w:p w14:paraId="01FD6DF2" w14:textId="77777777" w:rsidR="00AE16A9" w:rsidRDefault="00AE16A9" w:rsidP="00AE16A9">
      <w:pPr>
        <w:rPr>
          <w:rFonts w:asciiTheme="majorHAnsi" w:hAnsiTheme="majorHAnsi" w:cstheme="majorHAnsi"/>
          <w:sz w:val="22"/>
          <w:szCs w:val="22"/>
        </w:rPr>
      </w:pPr>
    </w:p>
    <w:p w14:paraId="726F9CD3" w14:textId="77777777" w:rsidR="00AE16A9" w:rsidRPr="005463DE" w:rsidRDefault="00AE16A9" w:rsidP="00AE16A9">
      <w:pPr>
        <w:ind w:left="1530" w:hanging="81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Ditchman, N., Chan, F., </w:t>
      </w:r>
      <w:r w:rsidRPr="005463DE">
        <w:rPr>
          <w:rFonts w:asciiTheme="majorHAnsi" w:hAnsiTheme="majorHAnsi" w:cstheme="majorHAnsi"/>
          <w:b/>
          <w:sz w:val="22"/>
          <w:szCs w:val="22"/>
        </w:rPr>
        <w:t>Haak, C.L.</w:t>
      </w:r>
      <w:r>
        <w:rPr>
          <w:rFonts w:asciiTheme="majorHAnsi" w:hAnsiTheme="majorHAnsi" w:cstheme="majorHAnsi"/>
          <w:sz w:val="22"/>
          <w:szCs w:val="22"/>
        </w:rPr>
        <w:t xml:space="preserve">, &amp; Easton, A.B. (2017). </w:t>
      </w:r>
      <w:r w:rsidRPr="00AE16A9">
        <w:rPr>
          <w:rFonts w:asciiTheme="majorHAnsi" w:hAnsiTheme="majorHAnsi" w:cstheme="majorHAnsi"/>
          <w:sz w:val="22"/>
          <w:szCs w:val="22"/>
        </w:rPr>
        <w:t>Factors impacting sense of community among adults with brain injury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i/>
          <w:sz w:val="22"/>
          <w:szCs w:val="22"/>
        </w:rPr>
        <w:t xml:space="preserve">Rehabilitation Psychology, </w:t>
      </w:r>
      <w:r w:rsidR="005463DE">
        <w:rPr>
          <w:rFonts w:asciiTheme="majorHAnsi" w:hAnsiTheme="majorHAnsi" w:cstheme="majorHAnsi"/>
          <w:i/>
          <w:sz w:val="22"/>
          <w:szCs w:val="22"/>
        </w:rPr>
        <w:t xml:space="preserve">62 (2), </w:t>
      </w:r>
      <w:r w:rsidR="005463DE">
        <w:rPr>
          <w:rFonts w:asciiTheme="majorHAnsi" w:hAnsiTheme="majorHAnsi" w:cstheme="majorHAnsi"/>
          <w:sz w:val="22"/>
          <w:szCs w:val="22"/>
        </w:rPr>
        <w:t>130-142.</w:t>
      </w:r>
    </w:p>
    <w:p w14:paraId="3EE04889" w14:textId="77777777" w:rsidR="00AE16A9" w:rsidRDefault="00AE16A9" w:rsidP="00AE16A9">
      <w:pPr>
        <w:ind w:left="1530" w:hanging="810"/>
        <w:rPr>
          <w:rFonts w:asciiTheme="majorHAnsi" w:hAnsiTheme="majorHAnsi" w:cstheme="majorHAnsi"/>
          <w:sz w:val="22"/>
          <w:szCs w:val="22"/>
        </w:rPr>
      </w:pPr>
    </w:p>
    <w:p w14:paraId="3D4B8051" w14:textId="77777777" w:rsidR="005463DE" w:rsidRPr="00E54888" w:rsidRDefault="005463DE" w:rsidP="00AE16A9">
      <w:pPr>
        <w:ind w:left="1530" w:hanging="810"/>
        <w:rPr>
          <w:rFonts w:asciiTheme="majorHAnsi" w:hAnsiTheme="majorHAnsi" w:cstheme="majorHAnsi"/>
          <w:color w:val="auto"/>
          <w:kern w:val="0"/>
          <w:sz w:val="22"/>
          <w:szCs w:val="22"/>
        </w:rPr>
      </w:pPr>
      <w:r w:rsidRPr="0096037A">
        <w:rPr>
          <w:rFonts w:asciiTheme="majorHAnsi" w:hAnsiTheme="majorHAnsi" w:cstheme="majorHAnsi"/>
          <w:bCs/>
          <w:sz w:val="22"/>
          <w:szCs w:val="22"/>
        </w:rPr>
        <w:t xml:space="preserve">Batchos, E. J., Easton, A., 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>Haak, C. L.</w:t>
      </w:r>
      <w:r w:rsidRPr="0096037A">
        <w:rPr>
          <w:rFonts w:asciiTheme="majorHAnsi" w:hAnsiTheme="majorHAnsi" w:cstheme="majorHAnsi"/>
          <w:bCs/>
          <w:sz w:val="22"/>
          <w:szCs w:val="22"/>
        </w:rPr>
        <w:t>, &amp; Ditchman, N. (</w:t>
      </w:r>
      <w:r>
        <w:rPr>
          <w:rFonts w:asciiTheme="majorHAnsi" w:hAnsiTheme="majorHAnsi" w:cstheme="majorHAnsi"/>
          <w:bCs/>
          <w:sz w:val="22"/>
          <w:szCs w:val="22"/>
        </w:rPr>
        <w:t>2017</w:t>
      </w:r>
      <w:r w:rsidRPr="0096037A">
        <w:rPr>
          <w:rFonts w:asciiTheme="majorHAnsi" w:hAnsiTheme="majorHAnsi" w:cstheme="majorHAnsi"/>
          <w:bCs/>
          <w:sz w:val="22"/>
          <w:szCs w:val="22"/>
        </w:rPr>
        <w:t xml:space="preserve">). Social factors predictive of social integration for adults with brain injury. </w:t>
      </w:r>
      <w:r w:rsidRPr="0096037A">
        <w:rPr>
          <w:rFonts w:asciiTheme="majorHAnsi" w:hAnsiTheme="majorHAnsi" w:cstheme="majorHAnsi"/>
          <w:i/>
          <w:color w:val="auto"/>
          <w:kern w:val="0"/>
          <w:sz w:val="22"/>
          <w:szCs w:val="22"/>
        </w:rPr>
        <w:t>Disability and Rehabilitation</w:t>
      </w:r>
      <w:r w:rsidR="00E54888">
        <w:rPr>
          <w:rFonts w:asciiTheme="majorHAnsi" w:hAnsiTheme="majorHAnsi" w:cstheme="majorHAnsi"/>
          <w:i/>
          <w:color w:val="auto"/>
          <w:kern w:val="0"/>
          <w:sz w:val="22"/>
          <w:szCs w:val="22"/>
        </w:rPr>
        <w:t xml:space="preserve">. </w:t>
      </w:r>
      <w:r w:rsidR="00E54888">
        <w:rPr>
          <w:rFonts w:asciiTheme="majorHAnsi" w:hAnsiTheme="majorHAnsi" w:cstheme="majorHAnsi"/>
          <w:color w:val="auto"/>
          <w:kern w:val="0"/>
          <w:sz w:val="22"/>
          <w:szCs w:val="22"/>
        </w:rPr>
        <w:t>Advance online publication. doi:</w:t>
      </w:r>
      <w:r w:rsidR="00E54888" w:rsidRPr="00E54888">
        <w:rPr>
          <w:rFonts w:asciiTheme="majorHAnsi" w:hAnsiTheme="majorHAnsi" w:cstheme="majorHAnsi"/>
          <w:color w:val="auto"/>
          <w:kern w:val="0"/>
          <w:sz w:val="22"/>
          <w:szCs w:val="22"/>
        </w:rPr>
        <w:t>10.1080/09638288.2017.1326175</w:t>
      </w:r>
    </w:p>
    <w:p w14:paraId="14868762" w14:textId="77777777" w:rsidR="005463DE" w:rsidRDefault="005463DE" w:rsidP="00AE16A9">
      <w:pPr>
        <w:ind w:left="1530" w:hanging="810"/>
        <w:rPr>
          <w:rFonts w:asciiTheme="majorHAnsi" w:hAnsiTheme="majorHAnsi" w:cstheme="majorHAnsi"/>
          <w:color w:val="auto"/>
          <w:kern w:val="0"/>
          <w:sz w:val="22"/>
          <w:szCs w:val="22"/>
        </w:rPr>
      </w:pPr>
    </w:p>
    <w:p w14:paraId="080479EB" w14:textId="77777777" w:rsidR="00AE16A9" w:rsidRPr="005463DE" w:rsidRDefault="00AE16A9" w:rsidP="005463DE">
      <w:pPr>
        <w:ind w:left="1530" w:hanging="81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 xml:space="preserve">Ditchman, N., Keegan, J., Batchos, E. J., 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>Haak, C. L.</w:t>
      </w:r>
      <w:r w:rsidRPr="0096037A">
        <w:rPr>
          <w:rFonts w:asciiTheme="majorHAnsi" w:hAnsiTheme="majorHAnsi" w:cstheme="majorHAnsi"/>
          <w:sz w:val="22"/>
          <w:szCs w:val="22"/>
        </w:rPr>
        <w:t>, &amp; Johnson, K. S. (</w:t>
      </w:r>
      <w:r w:rsidR="005463DE">
        <w:rPr>
          <w:rFonts w:asciiTheme="majorHAnsi" w:hAnsiTheme="majorHAnsi" w:cstheme="majorHAnsi"/>
          <w:sz w:val="22"/>
          <w:szCs w:val="22"/>
        </w:rPr>
        <w:t>2016</w:t>
      </w:r>
      <w:r>
        <w:rPr>
          <w:rFonts w:asciiTheme="majorHAnsi" w:hAnsiTheme="majorHAnsi" w:cstheme="majorHAnsi"/>
          <w:sz w:val="22"/>
          <w:szCs w:val="22"/>
        </w:rPr>
        <w:t xml:space="preserve">). Sense of community </w:t>
      </w:r>
      <w:r w:rsidRPr="0096037A">
        <w:rPr>
          <w:rFonts w:asciiTheme="majorHAnsi" w:hAnsiTheme="majorHAnsi" w:cstheme="majorHAnsi"/>
          <w:sz w:val="22"/>
          <w:szCs w:val="22"/>
        </w:rPr>
        <w:t xml:space="preserve">and its impact on the life satisfaction of adults with brain injury.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Rehabilitation Counseling 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>Bulletin</w:t>
      </w:r>
      <w:r w:rsidR="005463DE">
        <w:rPr>
          <w:rFonts w:asciiTheme="majorHAnsi" w:hAnsiTheme="majorHAnsi" w:cstheme="majorHAnsi"/>
          <w:i/>
          <w:iCs/>
          <w:sz w:val="22"/>
          <w:szCs w:val="22"/>
        </w:rPr>
        <w:t>, 60 (4)</w:t>
      </w:r>
      <w:r w:rsidR="005463DE">
        <w:rPr>
          <w:rFonts w:asciiTheme="majorHAnsi" w:hAnsiTheme="majorHAnsi" w:cstheme="majorHAnsi"/>
          <w:iCs/>
          <w:sz w:val="22"/>
          <w:szCs w:val="22"/>
        </w:rPr>
        <w:t>, 239-252</w:t>
      </w:r>
      <w:r w:rsidR="005463DE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color w:val="auto"/>
          <w:kern w:val="0"/>
          <w:sz w:val="22"/>
          <w:szCs w:val="22"/>
        </w:rPr>
        <w:br/>
      </w:r>
    </w:p>
    <w:p w14:paraId="2EC5F281" w14:textId="77777777" w:rsidR="009D3E30" w:rsidRPr="00AE16A9" w:rsidRDefault="0064625B" w:rsidP="00AE16A9">
      <w:pPr>
        <w:ind w:left="1440" w:hanging="72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 xml:space="preserve">Ditchman, N., Sheehan, L., </w:t>
      </w:r>
      <w:proofErr w:type="spellStart"/>
      <w:r w:rsidRPr="0096037A">
        <w:rPr>
          <w:rFonts w:asciiTheme="majorHAnsi" w:hAnsiTheme="majorHAnsi" w:cstheme="majorHAnsi"/>
          <w:sz w:val="22"/>
          <w:szCs w:val="22"/>
        </w:rPr>
        <w:t>Rafajko</w:t>
      </w:r>
      <w:proofErr w:type="spellEnd"/>
      <w:r w:rsidRPr="0096037A">
        <w:rPr>
          <w:rFonts w:asciiTheme="majorHAnsi" w:hAnsiTheme="majorHAnsi" w:cstheme="majorHAnsi"/>
          <w:sz w:val="22"/>
          <w:szCs w:val="22"/>
        </w:rPr>
        <w:t xml:space="preserve">, S., 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>Haak, C. L.</w:t>
      </w:r>
      <w:r w:rsidRPr="0096037A">
        <w:rPr>
          <w:rFonts w:asciiTheme="majorHAnsi" w:hAnsiTheme="majorHAnsi" w:cstheme="majorHAnsi"/>
          <w:sz w:val="22"/>
          <w:szCs w:val="22"/>
        </w:rPr>
        <w:t xml:space="preserve">, &amp; </w:t>
      </w:r>
      <w:proofErr w:type="spellStart"/>
      <w:r w:rsidRPr="0096037A">
        <w:rPr>
          <w:rFonts w:asciiTheme="majorHAnsi" w:hAnsiTheme="majorHAnsi" w:cstheme="majorHAnsi"/>
          <w:sz w:val="22"/>
          <w:szCs w:val="22"/>
        </w:rPr>
        <w:t>Kazukauskas</w:t>
      </w:r>
      <w:proofErr w:type="spellEnd"/>
      <w:r w:rsidRPr="0096037A">
        <w:rPr>
          <w:rFonts w:asciiTheme="majorHAnsi" w:hAnsiTheme="majorHAnsi" w:cstheme="majorHAnsi"/>
          <w:sz w:val="22"/>
          <w:szCs w:val="22"/>
        </w:rPr>
        <w:t>, K. (</w:t>
      </w:r>
      <w:r>
        <w:rPr>
          <w:rFonts w:asciiTheme="majorHAnsi" w:hAnsiTheme="majorHAnsi" w:cstheme="majorHAnsi"/>
          <w:sz w:val="22"/>
          <w:szCs w:val="22"/>
        </w:rPr>
        <w:t xml:space="preserve">2016). Predictors of social </w:t>
      </w:r>
      <w:r w:rsidRPr="0096037A">
        <w:rPr>
          <w:rFonts w:asciiTheme="majorHAnsi" w:hAnsiTheme="majorHAnsi" w:cstheme="majorHAnsi"/>
          <w:sz w:val="22"/>
          <w:szCs w:val="22"/>
        </w:rPr>
        <w:t xml:space="preserve">integration for individuals with brain injury: An application of the ICF model. 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>Brain Injury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Pr="0064625B">
        <w:rPr>
          <w:rFonts w:asciiTheme="majorHAnsi" w:hAnsiTheme="majorHAnsi" w:cstheme="majorHAnsi"/>
          <w:i/>
          <w:iCs/>
          <w:sz w:val="22"/>
          <w:szCs w:val="22"/>
        </w:rPr>
        <w:t>30 (13-14), 1581-1589</w:t>
      </w:r>
      <w:r w:rsidRPr="0096037A">
        <w:rPr>
          <w:rFonts w:asciiTheme="majorHAnsi" w:hAnsiTheme="majorHAnsi" w:cstheme="majorHAnsi"/>
          <w:sz w:val="22"/>
          <w:szCs w:val="22"/>
        </w:rPr>
        <w:t>.</w:t>
      </w:r>
    </w:p>
    <w:p w14:paraId="62D4FF23" w14:textId="77777777" w:rsidR="00B935AE" w:rsidRPr="0096037A" w:rsidRDefault="00B935AE" w:rsidP="004C5326">
      <w:pPr>
        <w:spacing w:line="216" w:lineRule="auto"/>
        <w:rPr>
          <w:rFonts w:asciiTheme="majorHAnsi" w:hAnsiTheme="majorHAnsi" w:cstheme="majorHAnsi"/>
          <w:sz w:val="22"/>
          <w:szCs w:val="22"/>
        </w:rPr>
      </w:pPr>
    </w:p>
    <w:p w14:paraId="204CD5A2" w14:textId="0EA69507" w:rsidR="0054688A" w:rsidRPr="0096037A" w:rsidRDefault="00B935AE">
      <w:pPr>
        <w:spacing w:line="21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96037A">
        <w:rPr>
          <w:rFonts w:asciiTheme="majorHAnsi" w:hAnsiTheme="majorHAnsi" w:cstheme="majorHAnsi"/>
          <w:b/>
          <w:bCs/>
          <w:sz w:val="22"/>
          <w:szCs w:val="22"/>
        </w:rPr>
        <w:t>P</w:t>
      </w:r>
      <w:r w:rsidR="00986C98" w:rsidRPr="0096037A">
        <w:rPr>
          <w:rFonts w:asciiTheme="majorHAnsi" w:hAnsiTheme="majorHAnsi" w:cstheme="majorHAnsi"/>
          <w:b/>
          <w:bCs/>
          <w:sz w:val="22"/>
          <w:szCs w:val="22"/>
        </w:rPr>
        <w:t>resentations</w:t>
      </w:r>
    </w:p>
    <w:p w14:paraId="3EAC5B41" w14:textId="77777777" w:rsidR="0054688A" w:rsidRPr="0096037A" w:rsidRDefault="0054688A">
      <w:pPr>
        <w:spacing w:line="21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5359750" w14:textId="77777777" w:rsidR="00B935AE" w:rsidRPr="0096037A" w:rsidRDefault="00B935AE" w:rsidP="00B935AE">
      <w:pPr>
        <w:spacing w:line="216" w:lineRule="auto"/>
        <w:ind w:left="1440" w:hanging="720"/>
        <w:rPr>
          <w:rFonts w:asciiTheme="majorHAnsi" w:hAnsiTheme="majorHAnsi" w:cstheme="majorHAnsi"/>
          <w:i/>
          <w:i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 xml:space="preserve">Batchos, E. J., Easton, A, 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>Haak, C. L.</w:t>
      </w:r>
      <w:r w:rsidRPr="0096037A">
        <w:rPr>
          <w:rFonts w:asciiTheme="majorHAnsi" w:hAnsiTheme="majorHAnsi" w:cstheme="majorHAnsi"/>
          <w:sz w:val="22"/>
          <w:szCs w:val="22"/>
        </w:rPr>
        <w:t xml:space="preserve">, Johnson, K., &amp; Ditchman, N. (2015, May). </w:t>
      </w:r>
      <w:r w:rsidR="001F13CC" w:rsidRPr="0096037A">
        <w:rPr>
          <w:rFonts w:asciiTheme="majorHAnsi" w:hAnsiTheme="majorHAnsi" w:cstheme="majorHAnsi"/>
          <w:i/>
          <w:iCs/>
          <w:sz w:val="22"/>
          <w:szCs w:val="22"/>
        </w:rPr>
        <w:t>Factors predictive of social integration for adults with brain injury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Pr="0096037A">
        <w:rPr>
          <w:rFonts w:asciiTheme="majorHAnsi" w:hAnsiTheme="majorHAnsi" w:cstheme="majorHAnsi"/>
          <w:sz w:val="22"/>
          <w:szCs w:val="22"/>
        </w:rPr>
        <w:t xml:space="preserve">Presented at Midwestern Psychological Association Conference, Chicago, IL. </w:t>
      </w:r>
    </w:p>
    <w:p w14:paraId="23FADBF0" w14:textId="77777777" w:rsidR="00B935AE" w:rsidRPr="0096037A" w:rsidRDefault="00B935AE" w:rsidP="00C629C0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</w:p>
    <w:p w14:paraId="69D45409" w14:textId="77777777" w:rsidR="00B935AE" w:rsidRPr="0096037A" w:rsidRDefault="00B935AE" w:rsidP="00B935AE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Haak, C. L.  </w:t>
      </w:r>
      <w:r w:rsidRPr="0096037A">
        <w:rPr>
          <w:rFonts w:asciiTheme="majorHAnsi" w:hAnsiTheme="majorHAnsi" w:cstheme="majorHAnsi"/>
          <w:sz w:val="22"/>
          <w:szCs w:val="22"/>
        </w:rPr>
        <w:t xml:space="preserve">(2015, May). 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Effectively </w:t>
      </w:r>
      <w:r w:rsidR="001F13CC" w:rsidRPr="0096037A">
        <w:rPr>
          <w:rFonts w:asciiTheme="majorHAnsi" w:hAnsiTheme="majorHAnsi" w:cstheme="majorHAnsi"/>
          <w:i/>
          <w:iCs/>
          <w:sz w:val="22"/>
          <w:szCs w:val="22"/>
        </w:rPr>
        <w:t>communicating assessment results to consumers and colleagues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Pr="0096037A">
        <w:rPr>
          <w:rFonts w:asciiTheme="majorHAnsi" w:hAnsiTheme="majorHAnsi" w:cstheme="majorHAnsi"/>
          <w:sz w:val="22"/>
          <w:szCs w:val="22"/>
        </w:rPr>
        <w:t>Presented at Midwestern Psychological Association Conference, Chicago, IL.</w:t>
      </w:r>
    </w:p>
    <w:p w14:paraId="11A8D2E9" w14:textId="77777777" w:rsidR="00B935AE" w:rsidRPr="0096037A" w:rsidRDefault="00B935AE" w:rsidP="00C629C0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</w:p>
    <w:p w14:paraId="14AFEEDE" w14:textId="77777777" w:rsidR="00B935AE" w:rsidRPr="0096037A" w:rsidRDefault="00B935AE" w:rsidP="00B935AE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Haak, C. L. </w:t>
      </w:r>
      <w:r w:rsidRPr="0096037A">
        <w:rPr>
          <w:rFonts w:asciiTheme="majorHAnsi" w:hAnsiTheme="majorHAnsi" w:cstheme="majorHAnsi"/>
          <w:sz w:val="22"/>
          <w:szCs w:val="22"/>
        </w:rPr>
        <w:t xml:space="preserve">(2014, May). 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Factors </w:t>
      </w:r>
      <w:r w:rsidR="001F13CC" w:rsidRPr="0096037A">
        <w:rPr>
          <w:rFonts w:asciiTheme="majorHAnsi" w:hAnsiTheme="majorHAnsi" w:cstheme="majorHAnsi"/>
          <w:i/>
          <w:iCs/>
          <w:sz w:val="22"/>
          <w:szCs w:val="22"/>
        </w:rPr>
        <w:t>predicting successful completion of a county drug court program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Pr="0096037A">
        <w:rPr>
          <w:rFonts w:asciiTheme="majorHAnsi" w:hAnsiTheme="majorHAnsi" w:cstheme="majorHAnsi"/>
          <w:sz w:val="22"/>
          <w:szCs w:val="22"/>
        </w:rPr>
        <w:t>Presented at Midwes</w:t>
      </w:r>
      <w:r w:rsidR="00AC7F49">
        <w:rPr>
          <w:rFonts w:asciiTheme="majorHAnsi" w:hAnsiTheme="majorHAnsi" w:cstheme="majorHAnsi"/>
          <w:sz w:val="22"/>
          <w:szCs w:val="22"/>
        </w:rPr>
        <w:t xml:space="preserve">tern Psychological Association </w:t>
      </w:r>
      <w:r w:rsidRPr="0096037A">
        <w:rPr>
          <w:rFonts w:asciiTheme="majorHAnsi" w:hAnsiTheme="majorHAnsi" w:cstheme="majorHAnsi"/>
          <w:sz w:val="22"/>
          <w:szCs w:val="22"/>
        </w:rPr>
        <w:t>Conference, Chicago, IL.</w:t>
      </w:r>
    </w:p>
    <w:p w14:paraId="3C6B734B" w14:textId="77777777" w:rsidR="0054688A" w:rsidRPr="0096037A" w:rsidRDefault="0054688A" w:rsidP="00C629C0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</w:p>
    <w:p w14:paraId="0132EA61" w14:textId="77777777" w:rsidR="00B935AE" w:rsidRPr="0096037A" w:rsidRDefault="00B935AE" w:rsidP="00B935AE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lastRenderedPageBreak/>
        <w:t xml:space="preserve">Ditchman, N., Easton, A., 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Haak, C. L., </w:t>
      </w:r>
      <w:r w:rsidRPr="0096037A">
        <w:rPr>
          <w:rFonts w:asciiTheme="majorHAnsi" w:hAnsiTheme="majorHAnsi" w:cstheme="majorHAnsi"/>
          <w:sz w:val="22"/>
          <w:szCs w:val="22"/>
        </w:rPr>
        <w:t xml:space="preserve">Batchos, E., </w:t>
      </w:r>
      <w:proofErr w:type="spellStart"/>
      <w:r w:rsidRPr="0096037A">
        <w:rPr>
          <w:rFonts w:asciiTheme="majorHAnsi" w:hAnsiTheme="majorHAnsi" w:cstheme="majorHAnsi"/>
          <w:sz w:val="22"/>
          <w:szCs w:val="22"/>
        </w:rPr>
        <w:t>Rafajko</w:t>
      </w:r>
      <w:proofErr w:type="spellEnd"/>
      <w:r w:rsidRPr="0096037A">
        <w:rPr>
          <w:rFonts w:asciiTheme="majorHAnsi" w:hAnsiTheme="majorHAnsi" w:cstheme="majorHAnsi"/>
          <w:sz w:val="22"/>
          <w:szCs w:val="22"/>
        </w:rPr>
        <w:t xml:space="preserve">, S. (2014, May). 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Psychological </w:t>
      </w:r>
      <w:r w:rsidR="001F13CC" w:rsidRPr="0096037A">
        <w:rPr>
          <w:rFonts w:asciiTheme="majorHAnsi" w:hAnsiTheme="majorHAnsi" w:cstheme="majorHAnsi"/>
          <w:i/>
          <w:iCs/>
          <w:sz w:val="22"/>
          <w:szCs w:val="22"/>
        </w:rPr>
        <w:t>sense of community and brain injury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: Applications to </w:t>
      </w:r>
      <w:r w:rsidR="001F13CC" w:rsidRPr="0096037A">
        <w:rPr>
          <w:rFonts w:asciiTheme="majorHAnsi" w:hAnsiTheme="majorHAnsi" w:cstheme="majorHAnsi"/>
          <w:i/>
          <w:iCs/>
          <w:sz w:val="22"/>
          <w:szCs w:val="22"/>
        </w:rPr>
        <w:t>rehabilitation and clinical psychology.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96037A">
        <w:rPr>
          <w:rFonts w:asciiTheme="majorHAnsi" w:hAnsiTheme="majorHAnsi" w:cstheme="majorHAnsi"/>
          <w:sz w:val="22"/>
          <w:szCs w:val="22"/>
        </w:rPr>
        <w:t xml:space="preserve">Presented at Midwestern Psychological Association Conference, Chicago, IL. </w:t>
      </w:r>
    </w:p>
    <w:p w14:paraId="19562E75" w14:textId="77777777" w:rsidR="0054688A" w:rsidRPr="0096037A" w:rsidRDefault="0054688A" w:rsidP="00C629C0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</w:p>
    <w:p w14:paraId="1A410038" w14:textId="5F4C0562" w:rsidR="0054688A" w:rsidRPr="0096037A" w:rsidRDefault="00986C98" w:rsidP="00C629C0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 xml:space="preserve">Larson, J., Cothran, T., Sheehan, L., </w:t>
      </w:r>
      <w:proofErr w:type="spellStart"/>
      <w:r w:rsidRPr="0096037A">
        <w:rPr>
          <w:rFonts w:asciiTheme="majorHAnsi" w:hAnsiTheme="majorHAnsi" w:cstheme="majorHAnsi"/>
          <w:sz w:val="22"/>
          <w:szCs w:val="22"/>
        </w:rPr>
        <w:t>Kereszturi</w:t>
      </w:r>
      <w:proofErr w:type="spellEnd"/>
      <w:r w:rsidRPr="0096037A">
        <w:rPr>
          <w:rFonts w:asciiTheme="majorHAnsi" w:hAnsiTheme="majorHAnsi" w:cstheme="majorHAnsi"/>
          <w:sz w:val="22"/>
          <w:szCs w:val="22"/>
        </w:rPr>
        <w:t xml:space="preserve">, K., </w:t>
      </w:r>
      <w:proofErr w:type="spellStart"/>
      <w:r w:rsidRPr="0096037A">
        <w:rPr>
          <w:rFonts w:asciiTheme="majorHAnsi" w:hAnsiTheme="majorHAnsi" w:cstheme="majorHAnsi"/>
          <w:sz w:val="22"/>
          <w:szCs w:val="22"/>
        </w:rPr>
        <w:t>Apa</w:t>
      </w:r>
      <w:proofErr w:type="spellEnd"/>
      <w:r w:rsidRPr="0096037A">
        <w:rPr>
          <w:rFonts w:asciiTheme="majorHAnsi" w:hAnsiTheme="majorHAnsi" w:cstheme="majorHAnsi"/>
          <w:sz w:val="22"/>
          <w:szCs w:val="22"/>
        </w:rPr>
        <w:t xml:space="preserve">, B., Ryan, C., Beedle, R., 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>Haak, C. L.</w:t>
      </w:r>
      <w:r w:rsidR="00C629C0" w:rsidRPr="0096037A">
        <w:rPr>
          <w:rFonts w:asciiTheme="majorHAnsi" w:hAnsiTheme="majorHAnsi" w:cstheme="majorHAnsi"/>
          <w:sz w:val="22"/>
          <w:szCs w:val="22"/>
        </w:rPr>
        <w:t xml:space="preserve">, &amp; </w:t>
      </w:r>
      <w:r w:rsidRPr="0096037A">
        <w:rPr>
          <w:rFonts w:asciiTheme="majorHAnsi" w:hAnsiTheme="majorHAnsi" w:cstheme="majorHAnsi"/>
          <w:sz w:val="22"/>
          <w:szCs w:val="22"/>
        </w:rPr>
        <w:t xml:space="preserve">O’Neill, K. (2013, September). 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Burnout, </w:t>
      </w:r>
      <w:r w:rsidR="001F13CC" w:rsidRPr="0096037A">
        <w:rPr>
          <w:rFonts w:asciiTheme="majorHAnsi" w:hAnsiTheme="majorHAnsi" w:cstheme="majorHAnsi"/>
          <w:i/>
          <w:iCs/>
          <w:sz w:val="22"/>
          <w:szCs w:val="22"/>
        </w:rPr>
        <w:t>interpersonal commitment, client adherence, continuing education, and quality of work life among neurofeedback practitioners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="00C629C0" w:rsidRPr="0096037A">
        <w:rPr>
          <w:rFonts w:asciiTheme="majorHAnsi" w:hAnsiTheme="majorHAnsi" w:cstheme="majorHAnsi"/>
          <w:sz w:val="22"/>
          <w:szCs w:val="22"/>
        </w:rPr>
        <w:t xml:space="preserve">Presented </w:t>
      </w:r>
      <w:r w:rsidRPr="0096037A">
        <w:rPr>
          <w:rFonts w:asciiTheme="majorHAnsi" w:hAnsiTheme="majorHAnsi" w:cstheme="majorHAnsi"/>
          <w:sz w:val="22"/>
          <w:szCs w:val="22"/>
        </w:rPr>
        <w:t>at I</w:t>
      </w:r>
      <w:r w:rsidR="00005A5A">
        <w:rPr>
          <w:rFonts w:asciiTheme="majorHAnsi" w:hAnsiTheme="majorHAnsi" w:cstheme="majorHAnsi"/>
          <w:sz w:val="22"/>
          <w:szCs w:val="22"/>
        </w:rPr>
        <w:t xml:space="preserve">nternational </w:t>
      </w:r>
      <w:r w:rsidRPr="0096037A">
        <w:rPr>
          <w:rFonts w:asciiTheme="majorHAnsi" w:hAnsiTheme="majorHAnsi" w:cstheme="majorHAnsi"/>
          <w:sz w:val="22"/>
          <w:szCs w:val="22"/>
        </w:rPr>
        <w:t>S</w:t>
      </w:r>
      <w:r w:rsidR="00005A5A">
        <w:rPr>
          <w:rFonts w:asciiTheme="majorHAnsi" w:hAnsiTheme="majorHAnsi" w:cstheme="majorHAnsi"/>
          <w:sz w:val="22"/>
          <w:szCs w:val="22"/>
        </w:rPr>
        <w:t xml:space="preserve">ociety for </w:t>
      </w:r>
      <w:r w:rsidRPr="0096037A">
        <w:rPr>
          <w:rFonts w:asciiTheme="majorHAnsi" w:hAnsiTheme="majorHAnsi" w:cstheme="majorHAnsi"/>
          <w:sz w:val="22"/>
          <w:szCs w:val="22"/>
        </w:rPr>
        <w:t>N</w:t>
      </w:r>
      <w:r w:rsidR="00005A5A">
        <w:rPr>
          <w:rFonts w:asciiTheme="majorHAnsi" w:hAnsiTheme="majorHAnsi" w:cstheme="majorHAnsi"/>
          <w:sz w:val="22"/>
          <w:szCs w:val="22"/>
        </w:rPr>
        <w:t xml:space="preserve">eurofeedback and </w:t>
      </w:r>
      <w:r w:rsidRPr="0096037A">
        <w:rPr>
          <w:rFonts w:asciiTheme="majorHAnsi" w:hAnsiTheme="majorHAnsi" w:cstheme="majorHAnsi"/>
          <w:sz w:val="22"/>
          <w:szCs w:val="22"/>
        </w:rPr>
        <w:t>R</w:t>
      </w:r>
      <w:r w:rsidR="00005A5A">
        <w:rPr>
          <w:rFonts w:asciiTheme="majorHAnsi" w:hAnsiTheme="majorHAnsi" w:cstheme="majorHAnsi"/>
          <w:sz w:val="22"/>
          <w:szCs w:val="22"/>
        </w:rPr>
        <w:t>esearch</w:t>
      </w:r>
      <w:r w:rsidRPr="0096037A">
        <w:rPr>
          <w:rFonts w:asciiTheme="majorHAnsi" w:hAnsiTheme="majorHAnsi" w:cstheme="majorHAnsi"/>
          <w:sz w:val="22"/>
          <w:szCs w:val="22"/>
        </w:rPr>
        <w:t xml:space="preserve"> Conference, Dallas, TX. </w:t>
      </w:r>
    </w:p>
    <w:p w14:paraId="4AB22EC9" w14:textId="77777777" w:rsidR="0054688A" w:rsidRPr="0096037A" w:rsidRDefault="00986C98" w:rsidP="00C629C0">
      <w:pPr>
        <w:spacing w:line="216" w:lineRule="auto"/>
        <w:ind w:left="1440" w:hanging="720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96037A">
        <w:rPr>
          <w:rFonts w:asciiTheme="majorHAnsi" w:hAnsiTheme="majorHAnsi" w:cstheme="majorHAnsi"/>
          <w:b/>
          <w:bCs/>
          <w:i/>
          <w:iCs/>
          <w:sz w:val="22"/>
          <w:szCs w:val="22"/>
        </w:rPr>
        <w:tab/>
      </w:r>
    </w:p>
    <w:p w14:paraId="30B9AD53" w14:textId="27AFD615" w:rsidR="00B935AE" w:rsidRPr="0096037A" w:rsidRDefault="00B935AE" w:rsidP="00B935AE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 xml:space="preserve">Cothran, T., Larson, J., Sheehan, L., </w:t>
      </w:r>
      <w:proofErr w:type="spellStart"/>
      <w:r w:rsidRPr="0096037A">
        <w:rPr>
          <w:rFonts w:asciiTheme="majorHAnsi" w:hAnsiTheme="majorHAnsi" w:cstheme="majorHAnsi"/>
          <w:sz w:val="22"/>
          <w:szCs w:val="22"/>
        </w:rPr>
        <w:t>Apa</w:t>
      </w:r>
      <w:proofErr w:type="spellEnd"/>
      <w:r w:rsidRPr="0096037A">
        <w:rPr>
          <w:rFonts w:asciiTheme="majorHAnsi" w:hAnsiTheme="majorHAnsi" w:cstheme="majorHAnsi"/>
          <w:sz w:val="22"/>
          <w:szCs w:val="22"/>
        </w:rPr>
        <w:t xml:space="preserve">, B, &amp; </w:t>
      </w:r>
      <w:proofErr w:type="spellStart"/>
      <w:r w:rsidRPr="0096037A">
        <w:rPr>
          <w:rFonts w:asciiTheme="majorHAnsi" w:hAnsiTheme="majorHAnsi" w:cstheme="majorHAnsi"/>
          <w:b/>
          <w:bCs/>
          <w:sz w:val="22"/>
          <w:szCs w:val="22"/>
        </w:rPr>
        <w:t>Haak</w:t>
      </w:r>
      <w:proofErr w:type="spellEnd"/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, C. L. </w:t>
      </w:r>
      <w:r w:rsidRPr="0096037A">
        <w:rPr>
          <w:rFonts w:asciiTheme="majorHAnsi" w:hAnsiTheme="majorHAnsi" w:cstheme="majorHAnsi"/>
          <w:sz w:val="22"/>
          <w:szCs w:val="22"/>
        </w:rPr>
        <w:t xml:space="preserve">(2013, September). </w:t>
      </w:r>
      <w:r w:rsidRPr="0096037A">
        <w:rPr>
          <w:rFonts w:asciiTheme="majorHAnsi" w:hAnsiTheme="majorHAnsi" w:cstheme="majorHAnsi"/>
          <w:i/>
          <w:sz w:val="22"/>
          <w:szCs w:val="22"/>
        </w:rPr>
        <w:t xml:space="preserve">Neurofeedback for </w:t>
      </w:r>
      <w:r w:rsidR="001F13CC" w:rsidRPr="0096037A">
        <w:rPr>
          <w:rFonts w:asciiTheme="majorHAnsi" w:hAnsiTheme="majorHAnsi" w:cstheme="majorHAnsi"/>
          <w:i/>
          <w:sz w:val="22"/>
          <w:szCs w:val="22"/>
        </w:rPr>
        <w:t>early psychosis</w:t>
      </w:r>
      <w:r w:rsidRPr="0096037A">
        <w:rPr>
          <w:rFonts w:asciiTheme="majorHAnsi" w:hAnsiTheme="majorHAnsi" w:cstheme="majorHAnsi"/>
          <w:i/>
          <w:sz w:val="22"/>
          <w:szCs w:val="22"/>
        </w:rPr>
        <w:t xml:space="preserve">: A </w:t>
      </w:r>
      <w:r w:rsidR="001F13CC" w:rsidRPr="0096037A">
        <w:rPr>
          <w:rFonts w:asciiTheme="majorHAnsi" w:hAnsiTheme="majorHAnsi" w:cstheme="majorHAnsi"/>
          <w:i/>
          <w:sz w:val="22"/>
          <w:szCs w:val="22"/>
        </w:rPr>
        <w:t>theoretical rationale for cognitive rehabilitation</w:t>
      </w:r>
      <w:r w:rsidRPr="0096037A">
        <w:rPr>
          <w:rFonts w:asciiTheme="majorHAnsi" w:hAnsiTheme="majorHAnsi" w:cstheme="majorHAnsi"/>
          <w:sz w:val="22"/>
          <w:szCs w:val="22"/>
        </w:rPr>
        <w:t xml:space="preserve">. Presented at </w:t>
      </w:r>
      <w:r w:rsidR="00005A5A" w:rsidRPr="0096037A">
        <w:rPr>
          <w:rFonts w:asciiTheme="majorHAnsi" w:hAnsiTheme="majorHAnsi" w:cstheme="majorHAnsi"/>
          <w:sz w:val="22"/>
          <w:szCs w:val="22"/>
        </w:rPr>
        <w:t>I</w:t>
      </w:r>
      <w:r w:rsidR="00005A5A">
        <w:rPr>
          <w:rFonts w:asciiTheme="majorHAnsi" w:hAnsiTheme="majorHAnsi" w:cstheme="majorHAnsi"/>
          <w:sz w:val="22"/>
          <w:szCs w:val="22"/>
        </w:rPr>
        <w:t xml:space="preserve">nternational </w:t>
      </w:r>
      <w:r w:rsidR="00005A5A" w:rsidRPr="0096037A">
        <w:rPr>
          <w:rFonts w:asciiTheme="majorHAnsi" w:hAnsiTheme="majorHAnsi" w:cstheme="majorHAnsi"/>
          <w:sz w:val="22"/>
          <w:szCs w:val="22"/>
        </w:rPr>
        <w:t>S</w:t>
      </w:r>
      <w:r w:rsidR="00005A5A">
        <w:rPr>
          <w:rFonts w:asciiTheme="majorHAnsi" w:hAnsiTheme="majorHAnsi" w:cstheme="majorHAnsi"/>
          <w:sz w:val="22"/>
          <w:szCs w:val="22"/>
        </w:rPr>
        <w:t xml:space="preserve">ociety for </w:t>
      </w:r>
      <w:r w:rsidR="00005A5A" w:rsidRPr="0096037A">
        <w:rPr>
          <w:rFonts w:asciiTheme="majorHAnsi" w:hAnsiTheme="majorHAnsi" w:cstheme="majorHAnsi"/>
          <w:sz w:val="22"/>
          <w:szCs w:val="22"/>
        </w:rPr>
        <w:t>N</w:t>
      </w:r>
      <w:r w:rsidR="00005A5A">
        <w:rPr>
          <w:rFonts w:asciiTheme="majorHAnsi" w:hAnsiTheme="majorHAnsi" w:cstheme="majorHAnsi"/>
          <w:sz w:val="22"/>
          <w:szCs w:val="22"/>
        </w:rPr>
        <w:t xml:space="preserve">eurofeedback and </w:t>
      </w:r>
      <w:r w:rsidR="00005A5A" w:rsidRPr="0096037A">
        <w:rPr>
          <w:rFonts w:asciiTheme="majorHAnsi" w:hAnsiTheme="majorHAnsi" w:cstheme="majorHAnsi"/>
          <w:sz w:val="22"/>
          <w:szCs w:val="22"/>
        </w:rPr>
        <w:t>R</w:t>
      </w:r>
      <w:r w:rsidR="00005A5A">
        <w:rPr>
          <w:rFonts w:asciiTheme="majorHAnsi" w:hAnsiTheme="majorHAnsi" w:cstheme="majorHAnsi"/>
          <w:sz w:val="22"/>
          <w:szCs w:val="22"/>
        </w:rPr>
        <w:t>esearch</w:t>
      </w:r>
      <w:r w:rsidR="00005A5A" w:rsidRPr="0096037A">
        <w:rPr>
          <w:rFonts w:asciiTheme="majorHAnsi" w:hAnsiTheme="majorHAnsi" w:cstheme="majorHAnsi"/>
          <w:sz w:val="22"/>
          <w:szCs w:val="22"/>
        </w:rPr>
        <w:t xml:space="preserve"> Conference</w:t>
      </w:r>
      <w:r w:rsidRPr="0096037A">
        <w:rPr>
          <w:rFonts w:asciiTheme="majorHAnsi" w:hAnsiTheme="majorHAnsi" w:cstheme="majorHAnsi"/>
          <w:sz w:val="22"/>
          <w:szCs w:val="22"/>
        </w:rPr>
        <w:t xml:space="preserve">, Dallas, TX. </w:t>
      </w:r>
    </w:p>
    <w:p w14:paraId="5E3B1248" w14:textId="77777777" w:rsidR="0054688A" w:rsidRPr="0096037A" w:rsidRDefault="0054688A" w:rsidP="00B935AE">
      <w:pPr>
        <w:spacing w:line="216" w:lineRule="auto"/>
        <w:rPr>
          <w:rFonts w:asciiTheme="majorHAnsi" w:hAnsiTheme="majorHAnsi" w:cstheme="majorHAnsi"/>
          <w:sz w:val="22"/>
          <w:szCs w:val="22"/>
        </w:rPr>
      </w:pPr>
    </w:p>
    <w:p w14:paraId="1B3938CA" w14:textId="1FB4A15F" w:rsidR="00B935AE" w:rsidRPr="0096037A" w:rsidRDefault="00B935AE" w:rsidP="00B935AE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 xml:space="preserve">Larson, J., Cothran, T., 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>Haak, C. L.</w:t>
      </w:r>
      <w:r w:rsidRPr="0096037A">
        <w:rPr>
          <w:rFonts w:asciiTheme="majorHAnsi" w:hAnsiTheme="majorHAnsi" w:cstheme="majorHAnsi"/>
          <w:sz w:val="22"/>
          <w:szCs w:val="22"/>
        </w:rPr>
        <w:t xml:space="preserve">, Sheehan, L., </w:t>
      </w:r>
      <w:proofErr w:type="spellStart"/>
      <w:r w:rsidRPr="0096037A">
        <w:rPr>
          <w:rFonts w:asciiTheme="majorHAnsi" w:hAnsiTheme="majorHAnsi" w:cstheme="majorHAnsi"/>
          <w:sz w:val="22"/>
          <w:szCs w:val="22"/>
        </w:rPr>
        <w:t>Kerestzuri</w:t>
      </w:r>
      <w:proofErr w:type="spellEnd"/>
      <w:r w:rsidRPr="0096037A">
        <w:rPr>
          <w:rFonts w:asciiTheme="majorHAnsi" w:hAnsiTheme="majorHAnsi" w:cstheme="majorHAnsi"/>
          <w:sz w:val="22"/>
          <w:szCs w:val="22"/>
        </w:rPr>
        <w:t xml:space="preserve">, K., </w:t>
      </w:r>
      <w:proofErr w:type="spellStart"/>
      <w:r w:rsidRPr="0096037A">
        <w:rPr>
          <w:rFonts w:asciiTheme="majorHAnsi" w:hAnsiTheme="majorHAnsi" w:cstheme="majorHAnsi"/>
          <w:sz w:val="22"/>
          <w:szCs w:val="22"/>
        </w:rPr>
        <w:t>Apa</w:t>
      </w:r>
      <w:proofErr w:type="spellEnd"/>
      <w:r w:rsidRPr="0096037A">
        <w:rPr>
          <w:rFonts w:asciiTheme="majorHAnsi" w:hAnsiTheme="majorHAnsi" w:cstheme="majorHAnsi"/>
          <w:sz w:val="22"/>
          <w:szCs w:val="22"/>
        </w:rPr>
        <w:t>, B., . . . O’Neill, K. (2013, September).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 Keep </w:t>
      </w:r>
      <w:r w:rsidR="001F13CC" w:rsidRPr="0096037A">
        <w:rPr>
          <w:rFonts w:asciiTheme="majorHAnsi" w:hAnsiTheme="majorHAnsi" w:cstheme="majorHAnsi"/>
          <w:i/>
          <w:iCs/>
          <w:sz w:val="22"/>
          <w:szCs w:val="22"/>
        </w:rPr>
        <w:t>them coming back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: Interpersonal </w:t>
      </w:r>
      <w:r w:rsidR="001F13CC" w:rsidRPr="0096037A">
        <w:rPr>
          <w:rFonts w:asciiTheme="majorHAnsi" w:hAnsiTheme="majorHAnsi" w:cstheme="majorHAnsi"/>
          <w:i/>
          <w:iCs/>
          <w:sz w:val="22"/>
          <w:szCs w:val="22"/>
        </w:rPr>
        <w:t>techniques and their relationship to client adherence, engagement, and satisfaction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Pr="0096037A">
        <w:rPr>
          <w:rFonts w:asciiTheme="majorHAnsi" w:hAnsiTheme="majorHAnsi" w:cstheme="majorHAnsi"/>
          <w:sz w:val="22"/>
          <w:szCs w:val="22"/>
        </w:rPr>
        <w:t xml:space="preserve">Presented at </w:t>
      </w:r>
      <w:r w:rsidR="00005A5A" w:rsidRPr="0096037A">
        <w:rPr>
          <w:rFonts w:asciiTheme="majorHAnsi" w:hAnsiTheme="majorHAnsi" w:cstheme="majorHAnsi"/>
          <w:sz w:val="22"/>
          <w:szCs w:val="22"/>
        </w:rPr>
        <w:t>I</w:t>
      </w:r>
      <w:r w:rsidR="00005A5A">
        <w:rPr>
          <w:rFonts w:asciiTheme="majorHAnsi" w:hAnsiTheme="majorHAnsi" w:cstheme="majorHAnsi"/>
          <w:sz w:val="22"/>
          <w:szCs w:val="22"/>
        </w:rPr>
        <w:t xml:space="preserve">nternational </w:t>
      </w:r>
      <w:r w:rsidR="00005A5A" w:rsidRPr="0096037A">
        <w:rPr>
          <w:rFonts w:asciiTheme="majorHAnsi" w:hAnsiTheme="majorHAnsi" w:cstheme="majorHAnsi"/>
          <w:sz w:val="22"/>
          <w:szCs w:val="22"/>
        </w:rPr>
        <w:t>S</w:t>
      </w:r>
      <w:r w:rsidR="00005A5A">
        <w:rPr>
          <w:rFonts w:asciiTheme="majorHAnsi" w:hAnsiTheme="majorHAnsi" w:cstheme="majorHAnsi"/>
          <w:sz w:val="22"/>
          <w:szCs w:val="22"/>
        </w:rPr>
        <w:t xml:space="preserve">ociety for </w:t>
      </w:r>
      <w:r w:rsidR="00005A5A" w:rsidRPr="0096037A">
        <w:rPr>
          <w:rFonts w:asciiTheme="majorHAnsi" w:hAnsiTheme="majorHAnsi" w:cstheme="majorHAnsi"/>
          <w:sz w:val="22"/>
          <w:szCs w:val="22"/>
        </w:rPr>
        <w:t>N</w:t>
      </w:r>
      <w:r w:rsidR="00005A5A">
        <w:rPr>
          <w:rFonts w:asciiTheme="majorHAnsi" w:hAnsiTheme="majorHAnsi" w:cstheme="majorHAnsi"/>
          <w:sz w:val="22"/>
          <w:szCs w:val="22"/>
        </w:rPr>
        <w:t xml:space="preserve">eurofeedback and </w:t>
      </w:r>
      <w:r w:rsidR="00005A5A" w:rsidRPr="0096037A">
        <w:rPr>
          <w:rFonts w:asciiTheme="majorHAnsi" w:hAnsiTheme="majorHAnsi" w:cstheme="majorHAnsi"/>
          <w:sz w:val="22"/>
          <w:szCs w:val="22"/>
        </w:rPr>
        <w:t>R</w:t>
      </w:r>
      <w:r w:rsidR="00005A5A">
        <w:rPr>
          <w:rFonts w:asciiTheme="majorHAnsi" w:hAnsiTheme="majorHAnsi" w:cstheme="majorHAnsi"/>
          <w:sz w:val="22"/>
          <w:szCs w:val="22"/>
        </w:rPr>
        <w:t>esearch</w:t>
      </w:r>
      <w:r w:rsidR="00005A5A" w:rsidRPr="0096037A">
        <w:rPr>
          <w:rFonts w:asciiTheme="majorHAnsi" w:hAnsiTheme="majorHAnsi" w:cstheme="majorHAnsi"/>
          <w:sz w:val="22"/>
          <w:szCs w:val="22"/>
        </w:rPr>
        <w:t xml:space="preserve"> Conference</w:t>
      </w:r>
      <w:r w:rsidR="00005A5A">
        <w:rPr>
          <w:rFonts w:asciiTheme="majorHAnsi" w:hAnsiTheme="majorHAnsi" w:cstheme="majorHAnsi"/>
          <w:sz w:val="22"/>
          <w:szCs w:val="22"/>
        </w:rPr>
        <w:t xml:space="preserve">, </w:t>
      </w:r>
      <w:r w:rsidRPr="0096037A">
        <w:rPr>
          <w:rFonts w:asciiTheme="majorHAnsi" w:hAnsiTheme="majorHAnsi" w:cstheme="majorHAnsi"/>
          <w:sz w:val="22"/>
          <w:szCs w:val="22"/>
        </w:rPr>
        <w:t xml:space="preserve">Dallas, TX. </w:t>
      </w:r>
      <w:r w:rsidR="00005A5A">
        <w:rPr>
          <w:rFonts w:asciiTheme="majorHAnsi" w:hAnsiTheme="majorHAnsi" w:cstheme="majorHAnsi"/>
          <w:sz w:val="22"/>
          <w:szCs w:val="22"/>
        </w:rPr>
        <w:br/>
      </w:r>
    </w:p>
    <w:p w14:paraId="78FBA655" w14:textId="5D5E6A18" w:rsidR="00005A5A" w:rsidRPr="0096037A" w:rsidRDefault="00005A5A" w:rsidP="00005A5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6037A">
        <w:rPr>
          <w:rFonts w:asciiTheme="majorHAnsi" w:hAnsiTheme="majorHAnsi" w:cstheme="majorHAnsi"/>
          <w:b/>
          <w:bCs/>
          <w:sz w:val="22"/>
          <w:szCs w:val="22"/>
        </w:rPr>
        <w:t>Poster Presentations</w:t>
      </w:r>
    </w:p>
    <w:p w14:paraId="692909CE" w14:textId="77777777" w:rsidR="00005A5A" w:rsidRPr="0096037A" w:rsidRDefault="00005A5A" w:rsidP="00005A5A">
      <w:pPr>
        <w:spacing w:line="21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AECC539" w14:textId="6AF8A094" w:rsidR="0000123B" w:rsidRPr="0000123B" w:rsidRDefault="0000123B" w:rsidP="00005A5A">
      <w:pPr>
        <w:spacing w:line="216" w:lineRule="auto"/>
        <w:ind w:left="1440" w:hanging="720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r w:rsidRPr="0000123B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Haak, C. L.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, Ditchman, N., Hafeez, M., &amp; </w:t>
      </w:r>
      <w:proofErr w:type="spellStart"/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Gufler</w:t>
      </w:r>
      <w:proofErr w:type="spellEnd"/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, G. (2018, April). </w:t>
      </w:r>
      <w:r>
        <w:rPr>
          <w:rFonts w:asciiTheme="majorHAnsi" w:hAnsiTheme="majorHAnsi" w:cstheme="majorHAnsi"/>
          <w:i/>
          <w:color w:val="222222"/>
          <w:sz w:val="22"/>
          <w:szCs w:val="22"/>
          <w:shd w:val="clear" w:color="auto" w:fill="FFFFFF"/>
        </w:rPr>
        <w:t xml:space="preserve">Civic Participation of Young Adults with Developmental Disabilities. 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Presented at the Midwestern Psychological Association Conference, Chicago, IL.</w:t>
      </w:r>
    </w:p>
    <w:p w14:paraId="74659A9B" w14:textId="77777777" w:rsidR="0000123B" w:rsidRDefault="0000123B" w:rsidP="00005A5A">
      <w:pPr>
        <w:spacing w:line="216" w:lineRule="auto"/>
        <w:ind w:left="1440" w:hanging="720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</w:p>
    <w:p w14:paraId="666A18A6" w14:textId="3856C8E4" w:rsidR="00005A5A" w:rsidRPr="00E54888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Ditchman, N., </w:t>
      </w:r>
      <w:r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Haak, C.L.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, Keegan, J.P., &amp; Corrigan, P.W. (2017, May). </w:t>
      </w:r>
      <w:r w:rsidRPr="00E54888">
        <w:rPr>
          <w:rFonts w:asciiTheme="majorHAnsi" w:hAnsiTheme="majorHAnsi" w:cstheme="majorHAnsi"/>
          <w:i/>
          <w:color w:val="222222"/>
          <w:sz w:val="22"/>
          <w:szCs w:val="22"/>
          <w:shd w:val="clear" w:color="auto" w:fill="FFFFFF"/>
        </w:rPr>
        <w:t>Post-school civic engagement among young adults with developmental disabilities.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Presented at the National Council on Rehabilitation Education Conference, Anaheim, CA.  </w:t>
      </w:r>
    </w:p>
    <w:p w14:paraId="0F4078F7" w14:textId="77777777" w:rsidR="00005A5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</w:p>
    <w:p w14:paraId="376D5B58" w14:textId="77777777" w:rsidR="00005A5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Ditchman, N., </w:t>
      </w:r>
      <w:r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Haak, C.L.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, Corrigan, P.W., &amp; </w:t>
      </w:r>
      <w:proofErr w:type="spellStart"/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Rafajko</w:t>
      </w:r>
      <w:proofErr w:type="spellEnd"/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, S. (2017, February). </w:t>
      </w:r>
      <w:r w:rsidRPr="00D65E8B">
        <w:rPr>
          <w:rFonts w:asciiTheme="majorHAnsi" w:hAnsiTheme="majorHAnsi" w:cstheme="majorHAnsi"/>
          <w:i/>
          <w:color w:val="222222"/>
          <w:sz w:val="22"/>
          <w:szCs w:val="22"/>
          <w:shd w:val="clear" w:color="auto" w:fill="FFFFFF"/>
        </w:rPr>
        <w:t xml:space="preserve">Factors contributing to civic engagement intent among young adults with disabilities: A social cognitive theory perspective. 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Presented at the </w:t>
      </w:r>
      <w:r w:rsidRPr="0096037A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Rehabilitation Psycho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logy (APA Division 22) Midyear C</w:t>
      </w:r>
      <w:r w:rsidRPr="0096037A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onference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, Albuquerque, NM. </w:t>
      </w:r>
    </w:p>
    <w:p w14:paraId="795620F9" w14:textId="77777777" w:rsidR="00005A5A" w:rsidRPr="00D65E8B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</w:p>
    <w:p w14:paraId="783BE0C5" w14:textId="77777777" w:rsidR="00005A5A" w:rsidRPr="0096037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b/>
          <w:bCs/>
          <w:sz w:val="22"/>
          <w:szCs w:val="22"/>
        </w:rPr>
      </w:pPr>
      <w:r w:rsidRPr="0096037A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Ditchman, N., </w:t>
      </w:r>
      <w:r w:rsidRPr="0096037A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Haak, C.L.</w:t>
      </w:r>
      <w:r w:rsidRPr="0096037A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, Batchos, E., Johnson, K., &amp; Washington, L. (2016, May). </w:t>
      </w:r>
      <w:r w:rsidRPr="0096037A">
        <w:rPr>
          <w:rFonts w:asciiTheme="majorHAnsi" w:hAnsiTheme="majorHAnsi" w:cstheme="majorHAnsi"/>
          <w:i/>
          <w:color w:val="222222"/>
          <w:sz w:val="22"/>
          <w:szCs w:val="22"/>
          <w:shd w:val="clear" w:color="auto" w:fill="FFFFFF"/>
        </w:rPr>
        <w:t>Sense of community after brain injury: A path analysis</w:t>
      </w:r>
      <w:r w:rsidRPr="0096037A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. Presented at the Midwestern Psychological Association Conference, Chicago, IL. </w:t>
      </w:r>
    </w:p>
    <w:p w14:paraId="2C2AF08F" w14:textId="77777777" w:rsidR="00005A5A" w:rsidRPr="0096037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b/>
          <w:bCs/>
          <w:sz w:val="22"/>
          <w:szCs w:val="22"/>
        </w:rPr>
      </w:pPr>
    </w:p>
    <w:p w14:paraId="065B75B2" w14:textId="77777777" w:rsidR="00005A5A" w:rsidRPr="0096037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b/>
          <w:bCs/>
          <w:sz w:val="22"/>
          <w:szCs w:val="22"/>
        </w:rPr>
        <w:t>Haak, C. L.</w:t>
      </w:r>
      <w:r w:rsidRPr="0096037A">
        <w:rPr>
          <w:rFonts w:asciiTheme="majorHAnsi" w:hAnsiTheme="majorHAnsi" w:cstheme="majorHAnsi"/>
          <w:sz w:val="22"/>
          <w:szCs w:val="22"/>
        </w:rPr>
        <w:t xml:space="preserve">, Reife, I., Kim, J. H. &amp; Tall, L. G. (2016, February). 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Social language abilities as a moderator of child and parent report of internalizing symptoms. </w:t>
      </w:r>
      <w:r w:rsidRPr="0096037A">
        <w:rPr>
          <w:rFonts w:asciiTheme="majorHAnsi" w:hAnsiTheme="majorHAnsi" w:cstheme="majorHAnsi"/>
          <w:sz w:val="22"/>
          <w:szCs w:val="22"/>
        </w:rPr>
        <w:t>Presented at International Neuropsychological Society Annual Meeting, Boston, MA.</w:t>
      </w:r>
    </w:p>
    <w:p w14:paraId="7DBED5AC" w14:textId="77777777" w:rsidR="00005A5A" w:rsidRPr="0096037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</w:p>
    <w:p w14:paraId="1D18278A" w14:textId="77777777" w:rsidR="00005A5A" w:rsidRPr="0096037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 xml:space="preserve">Reife, I., 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>Haak, C. L.</w:t>
      </w:r>
      <w:r w:rsidRPr="0096037A">
        <w:rPr>
          <w:rFonts w:asciiTheme="majorHAnsi" w:hAnsiTheme="majorHAnsi" w:cstheme="majorHAnsi"/>
          <w:sz w:val="22"/>
          <w:szCs w:val="22"/>
        </w:rPr>
        <w:t xml:space="preserve">, Kim, J. H. &amp; Tall, L. G. (2016, February). 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Social cognition and internalizing symptoms: A pilot analysis. </w:t>
      </w:r>
      <w:r w:rsidRPr="0096037A">
        <w:rPr>
          <w:rFonts w:asciiTheme="majorHAnsi" w:hAnsiTheme="majorHAnsi" w:cstheme="majorHAnsi"/>
          <w:sz w:val="22"/>
          <w:szCs w:val="22"/>
        </w:rPr>
        <w:t>Presented at International Neuropsychological Society Annual Meeting, Boston, MA.</w:t>
      </w:r>
    </w:p>
    <w:p w14:paraId="42B19CF1" w14:textId="77777777" w:rsidR="00005A5A" w:rsidRPr="0096037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</w:p>
    <w:p w14:paraId="32DEB227" w14:textId="77777777" w:rsidR="00005A5A" w:rsidRPr="0096037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proofErr w:type="spellStart"/>
      <w:r w:rsidRPr="0096037A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Rafajko</w:t>
      </w:r>
      <w:proofErr w:type="spellEnd"/>
      <w:r w:rsidRPr="0096037A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, S., Ditchman, N., Easton, A., Johnson, K., &amp; </w:t>
      </w:r>
      <w:r w:rsidRPr="0096037A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Haak, C.L.</w:t>
      </w:r>
      <w:r w:rsidRPr="0096037A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(2016, February). </w:t>
      </w:r>
      <w:r w:rsidRPr="0096037A">
        <w:rPr>
          <w:rFonts w:asciiTheme="majorHAnsi" w:hAnsiTheme="majorHAnsi" w:cstheme="majorHAnsi"/>
          <w:i/>
          <w:color w:val="222222"/>
          <w:sz w:val="22"/>
          <w:szCs w:val="22"/>
          <w:shd w:val="clear" w:color="auto" w:fill="FFFFFF"/>
        </w:rPr>
        <w:t>The relationship between individualism-collectivism and stigma toward intellectual disability: A university study</w:t>
      </w:r>
      <w:r w:rsidRPr="0096037A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. Poster presented at the Rehabilitation Psycho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logy (APA Division 22) Midyear C</w:t>
      </w:r>
      <w:r w:rsidRPr="0096037A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onference, Atlanta, GA.</w:t>
      </w:r>
    </w:p>
    <w:p w14:paraId="24654B86" w14:textId="77777777" w:rsidR="00005A5A" w:rsidRPr="0096037A" w:rsidRDefault="00005A5A" w:rsidP="00005A5A">
      <w:pPr>
        <w:rPr>
          <w:rFonts w:asciiTheme="majorHAnsi" w:hAnsiTheme="majorHAnsi" w:cstheme="majorHAnsi"/>
          <w:sz w:val="22"/>
          <w:szCs w:val="22"/>
        </w:rPr>
      </w:pPr>
    </w:p>
    <w:p w14:paraId="5D0F26D9" w14:textId="77777777" w:rsidR="00005A5A" w:rsidRPr="0096037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 xml:space="preserve">Easton, A., Batchos, E., 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>Haak, C. L.</w:t>
      </w:r>
      <w:r w:rsidRPr="0096037A">
        <w:rPr>
          <w:rFonts w:asciiTheme="majorHAnsi" w:hAnsiTheme="majorHAnsi" w:cstheme="majorHAnsi"/>
          <w:sz w:val="22"/>
          <w:szCs w:val="22"/>
        </w:rPr>
        <w:t xml:space="preserve">, Johnson, K., &amp; Washington, L. (2015, May). 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Counselors’ willingness to discuss sexuality with clients who have autism. </w:t>
      </w:r>
      <w:r w:rsidRPr="0096037A">
        <w:rPr>
          <w:rFonts w:asciiTheme="majorHAnsi" w:hAnsiTheme="majorHAnsi" w:cstheme="majorHAnsi"/>
          <w:sz w:val="22"/>
          <w:szCs w:val="22"/>
        </w:rPr>
        <w:t>Presented at Midwestern Psychological Association Conference, Chicago, IL.</w:t>
      </w:r>
    </w:p>
    <w:p w14:paraId="29524480" w14:textId="77777777" w:rsidR="00005A5A" w:rsidRPr="0096037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</w:p>
    <w:p w14:paraId="541AAB08" w14:textId="77777777" w:rsidR="00005A5A" w:rsidRPr="0096037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proofErr w:type="spellStart"/>
      <w:r w:rsidRPr="0096037A">
        <w:rPr>
          <w:rFonts w:asciiTheme="majorHAnsi" w:hAnsiTheme="majorHAnsi" w:cstheme="majorHAnsi"/>
          <w:sz w:val="22"/>
          <w:szCs w:val="22"/>
        </w:rPr>
        <w:t>Rafajko</w:t>
      </w:r>
      <w:proofErr w:type="spellEnd"/>
      <w:r w:rsidRPr="0096037A">
        <w:rPr>
          <w:rFonts w:asciiTheme="majorHAnsi" w:hAnsiTheme="majorHAnsi" w:cstheme="majorHAnsi"/>
          <w:sz w:val="22"/>
          <w:szCs w:val="22"/>
        </w:rPr>
        <w:t xml:space="preserve">, S. I. Easton, A., 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>Haak, C. L.</w:t>
      </w:r>
      <w:r w:rsidRPr="0096037A">
        <w:rPr>
          <w:rFonts w:asciiTheme="majorHAnsi" w:hAnsiTheme="majorHAnsi" w:cstheme="majorHAnsi"/>
          <w:sz w:val="22"/>
          <w:szCs w:val="22"/>
        </w:rPr>
        <w:t xml:space="preserve">, Batchos, E., Sheehan, L. </w:t>
      </w:r>
      <w:proofErr w:type="spellStart"/>
      <w:r w:rsidRPr="0096037A">
        <w:rPr>
          <w:rFonts w:asciiTheme="majorHAnsi" w:hAnsiTheme="majorHAnsi" w:cstheme="majorHAnsi"/>
          <w:sz w:val="22"/>
          <w:szCs w:val="22"/>
        </w:rPr>
        <w:t>Cymerman</w:t>
      </w:r>
      <w:proofErr w:type="spellEnd"/>
      <w:r w:rsidRPr="0096037A">
        <w:rPr>
          <w:rFonts w:asciiTheme="majorHAnsi" w:hAnsiTheme="majorHAnsi" w:cstheme="majorHAnsi"/>
          <w:sz w:val="22"/>
          <w:szCs w:val="22"/>
        </w:rPr>
        <w:t xml:space="preserve">, S, &amp; </w:t>
      </w:r>
      <w:proofErr w:type="spellStart"/>
      <w:r w:rsidRPr="0096037A">
        <w:rPr>
          <w:rFonts w:asciiTheme="majorHAnsi" w:hAnsiTheme="majorHAnsi" w:cstheme="majorHAnsi"/>
          <w:sz w:val="22"/>
          <w:szCs w:val="22"/>
        </w:rPr>
        <w:t>Ditchman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N. (2014, May). 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>Predictors of social integration among individuals with brain injury</w:t>
      </w:r>
      <w:r w:rsidRPr="0096037A">
        <w:rPr>
          <w:rFonts w:asciiTheme="majorHAnsi" w:hAnsiTheme="majorHAnsi" w:cstheme="majorHAnsi"/>
          <w:sz w:val="22"/>
          <w:szCs w:val="22"/>
        </w:rPr>
        <w:t>. Presented at Midwestern Psychological Association Conference, Chicago, IL.</w:t>
      </w:r>
    </w:p>
    <w:p w14:paraId="1E202527" w14:textId="77777777" w:rsidR="00005A5A" w:rsidRPr="0096037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</w:p>
    <w:p w14:paraId="523E1B70" w14:textId="77777777" w:rsidR="00005A5A" w:rsidRPr="0096037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proofErr w:type="spellStart"/>
      <w:r w:rsidRPr="0096037A">
        <w:rPr>
          <w:rFonts w:asciiTheme="majorHAnsi" w:hAnsiTheme="majorHAnsi" w:cstheme="majorHAnsi"/>
          <w:sz w:val="22"/>
          <w:szCs w:val="22"/>
        </w:rPr>
        <w:t>Torchalski</w:t>
      </w:r>
      <w:proofErr w:type="spellEnd"/>
      <w:r w:rsidRPr="0096037A">
        <w:rPr>
          <w:rFonts w:asciiTheme="majorHAnsi" w:hAnsiTheme="majorHAnsi" w:cstheme="majorHAnsi"/>
          <w:sz w:val="22"/>
          <w:szCs w:val="22"/>
        </w:rPr>
        <w:t xml:space="preserve">, S. M., 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>Haak, C. L.</w:t>
      </w:r>
      <w:r w:rsidRPr="0096037A">
        <w:rPr>
          <w:rFonts w:asciiTheme="majorHAnsi" w:hAnsiTheme="majorHAnsi" w:cstheme="majorHAnsi"/>
          <w:sz w:val="22"/>
          <w:szCs w:val="22"/>
        </w:rPr>
        <w:t xml:space="preserve">, &amp; Kim, J. H. (2013, June). 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Relationships between cardiovascular risk factors and verbal fluency in individuals with cognitive impairment. </w:t>
      </w:r>
      <w:r w:rsidRPr="0096037A">
        <w:rPr>
          <w:rFonts w:asciiTheme="majorHAnsi" w:hAnsiTheme="majorHAnsi" w:cstheme="majorHAnsi"/>
          <w:sz w:val="22"/>
          <w:szCs w:val="22"/>
        </w:rPr>
        <w:t xml:space="preserve">Presented at AACN Conference, Chicago, IL. </w:t>
      </w:r>
    </w:p>
    <w:p w14:paraId="33AF8276" w14:textId="77777777" w:rsidR="00005A5A" w:rsidRPr="0096037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ab/>
      </w:r>
    </w:p>
    <w:p w14:paraId="6F2CBC7C" w14:textId="77777777" w:rsidR="00005A5A" w:rsidRPr="0096037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 xml:space="preserve">Easton, A., Batchos, E., 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>Haak, C. L.</w:t>
      </w:r>
      <w:r w:rsidRPr="0096037A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96037A">
        <w:rPr>
          <w:rFonts w:asciiTheme="majorHAnsi" w:hAnsiTheme="majorHAnsi" w:cstheme="majorHAnsi"/>
          <w:sz w:val="22"/>
          <w:szCs w:val="22"/>
        </w:rPr>
        <w:t>Garczek</w:t>
      </w:r>
      <w:proofErr w:type="spellEnd"/>
      <w:r w:rsidRPr="0096037A">
        <w:rPr>
          <w:rFonts w:asciiTheme="majorHAnsi" w:hAnsiTheme="majorHAnsi" w:cstheme="majorHAnsi"/>
          <w:sz w:val="22"/>
          <w:szCs w:val="22"/>
        </w:rPr>
        <w:t xml:space="preserve">, K., &amp; Ditchman, N. (2013, May). 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>Assessing sense of community in clinical practice: A review of existing measures</w:t>
      </w:r>
      <w:r w:rsidRPr="0096037A">
        <w:rPr>
          <w:rFonts w:asciiTheme="majorHAnsi" w:hAnsiTheme="majorHAnsi" w:cstheme="majorHAnsi"/>
          <w:sz w:val="22"/>
          <w:szCs w:val="22"/>
        </w:rPr>
        <w:t>. Presented at Midwestern Psychological Association Conference, Chicago, IL.</w:t>
      </w:r>
    </w:p>
    <w:p w14:paraId="2247D629" w14:textId="77777777" w:rsidR="00005A5A" w:rsidRPr="0096037A" w:rsidRDefault="00005A5A" w:rsidP="00005A5A">
      <w:pPr>
        <w:spacing w:line="216" w:lineRule="auto"/>
        <w:rPr>
          <w:rFonts w:asciiTheme="majorHAnsi" w:hAnsiTheme="majorHAnsi" w:cstheme="majorHAnsi"/>
          <w:sz w:val="22"/>
          <w:szCs w:val="22"/>
        </w:rPr>
      </w:pPr>
    </w:p>
    <w:p w14:paraId="38EFB923" w14:textId="77777777" w:rsidR="00005A5A" w:rsidRDefault="00005A5A" w:rsidP="00005A5A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b/>
          <w:bCs/>
          <w:sz w:val="22"/>
          <w:szCs w:val="22"/>
        </w:rPr>
        <w:lastRenderedPageBreak/>
        <w:t>Haak, C. L.,</w:t>
      </w:r>
      <w:r w:rsidRPr="0096037A">
        <w:rPr>
          <w:rFonts w:asciiTheme="majorHAnsi" w:hAnsiTheme="majorHAnsi" w:cstheme="majorHAnsi"/>
          <w:sz w:val="22"/>
          <w:szCs w:val="22"/>
        </w:rPr>
        <w:t xml:space="preserve"> Pfleegor, J., Ragsdale, S., &amp; Winger, J. (2009, June). 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>Cyberporn and loneliness</w:t>
      </w:r>
      <w:r w:rsidRPr="0096037A">
        <w:rPr>
          <w:rFonts w:asciiTheme="majorHAnsi" w:hAnsiTheme="majorHAnsi" w:cstheme="majorHAnsi"/>
          <w:sz w:val="22"/>
          <w:szCs w:val="22"/>
        </w:rPr>
        <w:t>. Presented at the Butler Undergraduate Research Conference, Indianapolis, IN.</w:t>
      </w:r>
    </w:p>
    <w:p w14:paraId="7D444EAF" w14:textId="77777777" w:rsidR="004C5326" w:rsidRPr="0096037A" w:rsidRDefault="004C5326" w:rsidP="00B935AE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</w:p>
    <w:p w14:paraId="73CF60D1" w14:textId="77777777" w:rsidR="00025AFD" w:rsidRPr="0096037A" w:rsidRDefault="00025AFD" w:rsidP="00025AFD">
      <w:pPr>
        <w:spacing w:line="216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Invited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 Presentations</w:t>
      </w:r>
    </w:p>
    <w:p w14:paraId="75C23845" w14:textId="77777777" w:rsidR="00025AFD" w:rsidRPr="0096037A" w:rsidRDefault="00025AFD" w:rsidP="00025AFD">
      <w:pPr>
        <w:spacing w:line="21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6F5A322" w14:textId="77777777" w:rsidR="00025AFD" w:rsidRPr="007C4F2A" w:rsidRDefault="00025AFD" w:rsidP="00025AFD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Haak, C.L. </w:t>
      </w:r>
      <w:r>
        <w:rPr>
          <w:rFonts w:asciiTheme="majorHAnsi" w:hAnsiTheme="majorHAnsi" w:cstheme="majorHAnsi"/>
          <w:sz w:val="22"/>
          <w:szCs w:val="22"/>
        </w:rPr>
        <w:t xml:space="preserve">(2017, September). </w:t>
      </w:r>
      <w:r w:rsidRPr="007E1B45">
        <w:rPr>
          <w:rFonts w:asciiTheme="majorHAnsi" w:hAnsiTheme="majorHAnsi" w:cstheme="majorHAnsi"/>
          <w:i/>
          <w:sz w:val="22"/>
          <w:szCs w:val="22"/>
        </w:rPr>
        <w:t xml:space="preserve">Civic participation of young adults with disabilities. </w:t>
      </w:r>
      <w:r w:rsidRPr="007E1B45">
        <w:rPr>
          <w:rFonts w:asciiTheme="majorHAnsi" w:hAnsiTheme="majorHAnsi" w:cstheme="majorHAnsi"/>
          <w:sz w:val="22"/>
          <w:szCs w:val="22"/>
        </w:rPr>
        <w:t>Presented</w:t>
      </w:r>
      <w:r>
        <w:rPr>
          <w:rFonts w:asciiTheme="majorHAnsi" w:hAnsiTheme="majorHAnsi" w:cstheme="majorHAnsi"/>
          <w:sz w:val="22"/>
          <w:szCs w:val="22"/>
        </w:rPr>
        <w:t xml:space="preserve"> at Aetna of Illinois Case Manager Grand Rounds, Chicago, IL.</w:t>
      </w:r>
    </w:p>
    <w:p w14:paraId="088010C5" w14:textId="77777777" w:rsidR="00025AFD" w:rsidRDefault="00025AFD" w:rsidP="00025AFD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</w:p>
    <w:p w14:paraId="340FF8A2" w14:textId="77777777" w:rsidR="00025AFD" w:rsidRDefault="00025AFD" w:rsidP="00025AFD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 xml:space="preserve">Tall, L. G., Sobel, H., </w:t>
      </w:r>
      <w:r w:rsidRPr="0096037A">
        <w:rPr>
          <w:rFonts w:asciiTheme="majorHAnsi" w:hAnsiTheme="majorHAnsi" w:cstheme="majorHAnsi"/>
          <w:b/>
          <w:sz w:val="22"/>
          <w:szCs w:val="22"/>
        </w:rPr>
        <w:t>Haak, C. L</w:t>
      </w:r>
      <w:r w:rsidRPr="0096037A">
        <w:rPr>
          <w:rFonts w:asciiTheme="majorHAnsi" w:hAnsiTheme="majorHAnsi" w:cstheme="majorHAnsi"/>
          <w:sz w:val="22"/>
          <w:szCs w:val="22"/>
        </w:rPr>
        <w:t xml:space="preserve">., Vila, J. A. (2014, July). </w:t>
      </w:r>
      <w:r w:rsidRPr="0096037A">
        <w:rPr>
          <w:rFonts w:asciiTheme="majorHAnsi" w:hAnsiTheme="majorHAnsi" w:cstheme="majorHAnsi"/>
          <w:i/>
          <w:sz w:val="22"/>
          <w:szCs w:val="22"/>
        </w:rPr>
        <w:t>ADHD in the classroom</w:t>
      </w:r>
      <w:r w:rsidRPr="0096037A">
        <w:rPr>
          <w:rFonts w:asciiTheme="majorHAnsi" w:hAnsiTheme="majorHAnsi" w:cstheme="majorHAnsi"/>
          <w:sz w:val="22"/>
          <w:szCs w:val="22"/>
        </w:rPr>
        <w:t xml:space="preserve">. Presented at Skinner North Classical School, Chicago, IL. 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63C238FD" w14:textId="77777777" w:rsidR="00025AFD" w:rsidRPr="007C4F2A" w:rsidRDefault="00025AFD" w:rsidP="00025AFD">
      <w:pPr>
        <w:spacing w:line="216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Workshop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 xml:space="preserve"> Presentations</w:t>
      </w:r>
    </w:p>
    <w:p w14:paraId="2D112F75" w14:textId="77777777" w:rsidR="00025AFD" w:rsidRPr="0096037A" w:rsidRDefault="00025AFD">
      <w:pPr>
        <w:spacing w:line="216" w:lineRule="auto"/>
        <w:ind w:left="1440" w:hanging="720"/>
        <w:rPr>
          <w:rFonts w:asciiTheme="majorHAnsi" w:hAnsiTheme="majorHAnsi" w:cstheme="majorHAnsi"/>
          <w:sz w:val="22"/>
          <w:szCs w:val="22"/>
        </w:rPr>
      </w:pPr>
    </w:p>
    <w:p w14:paraId="24423BAF" w14:textId="17790483" w:rsidR="00235130" w:rsidRDefault="00025AFD" w:rsidP="00657341">
      <w:pPr>
        <w:spacing w:line="216" w:lineRule="auto"/>
        <w:ind w:left="1440" w:hanging="720"/>
        <w:rPr>
          <w:rFonts w:asciiTheme="majorHAnsi" w:hAnsiTheme="majorHAnsi" w:cstheme="majorHAnsi"/>
          <w:b/>
          <w:bCs/>
          <w:sz w:val="22"/>
          <w:szCs w:val="22"/>
        </w:rPr>
      </w:pPr>
      <w:r w:rsidRPr="0096037A">
        <w:rPr>
          <w:rFonts w:asciiTheme="majorHAnsi" w:hAnsiTheme="majorHAnsi" w:cstheme="majorHAnsi"/>
          <w:sz w:val="22"/>
          <w:szCs w:val="22"/>
        </w:rPr>
        <w:t xml:space="preserve">Cothran, T., </w:t>
      </w:r>
      <w:r w:rsidRPr="0096037A">
        <w:rPr>
          <w:rFonts w:asciiTheme="majorHAnsi" w:hAnsiTheme="majorHAnsi" w:cstheme="majorHAnsi"/>
          <w:b/>
          <w:bCs/>
          <w:sz w:val="22"/>
          <w:szCs w:val="22"/>
        </w:rPr>
        <w:t>Haak, C. L.</w:t>
      </w:r>
      <w:r w:rsidRPr="0096037A">
        <w:rPr>
          <w:rFonts w:asciiTheme="majorHAnsi" w:hAnsiTheme="majorHAnsi" w:cstheme="majorHAnsi"/>
          <w:sz w:val="22"/>
          <w:szCs w:val="22"/>
        </w:rPr>
        <w:t xml:space="preserve">, Larson, J. (2013, September). </w:t>
      </w:r>
      <w:r w:rsidRPr="0096037A">
        <w:rPr>
          <w:rFonts w:asciiTheme="majorHAnsi" w:hAnsiTheme="majorHAnsi" w:cstheme="majorHAnsi"/>
          <w:i/>
          <w:iCs/>
          <w:sz w:val="22"/>
          <w:szCs w:val="22"/>
        </w:rPr>
        <w:t xml:space="preserve">The benefits of incorporating neuropsychological measures into your practice: Assessment, research, and progress tracking. </w:t>
      </w:r>
      <w:r w:rsidRPr="0096037A">
        <w:rPr>
          <w:rFonts w:asciiTheme="majorHAnsi" w:hAnsiTheme="majorHAnsi" w:cstheme="majorHAnsi"/>
          <w:sz w:val="22"/>
          <w:szCs w:val="22"/>
        </w:rPr>
        <w:t xml:space="preserve">Presented at </w:t>
      </w:r>
      <w:r w:rsidR="00005A5A" w:rsidRPr="0096037A">
        <w:rPr>
          <w:rFonts w:asciiTheme="majorHAnsi" w:hAnsiTheme="majorHAnsi" w:cstheme="majorHAnsi"/>
          <w:sz w:val="22"/>
          <w:szCs w:val="22"/>
        </w:rPr>
        <w:t>I</w:t>
      </w:r>
      <w:r w:rsidR="00005A5A">
        <w:rPr>
          <w:rFonts w:asciiTheme="majorHAnsi" w:hAnsiTheme="majorHAnsi" w:cstheme="majorHAnsi"/>
          <w:sz w:val="22"/>
          <w:szCs w:val="22"/>
        </w:rPr>
        <w:t xml:space="preserve">nternational </w:t>
      </w:r>
      <w:r w:rsidR="00005A5A" w:rsidRPr="0096037A">
        <w:rPr>
          <w:rFonts w:asciiTheme="majorHAnsi" w:hAnsiTheme="majorHAnsi" w:cstheme="majorHAnsi"/>
          <w:sz w:val="22"/>
          <w:szCs w:val="22"/>
        </w:rPr>
        <w:t>S</w:t>
      </w:r>
      <w:r w:rsidR="00005A5A">
        <w:rPr>
          <w:rFonts w:asciiTheme="majorHAnsi" w:hAnsiTheme="majorHAnsi" w:cstheme="majorHAnsi"/>
          <w:sz w:val="22"/>
          <w:szCs w:val="22"/>
        </w:rPr>
        <w:t xml:space="preserve">ociety for </w:t>
      </w:r>
      <w:r w:rsidR="00005A5A" w:rsidRPr="0096037A">
        <w:rPr>
          <w:rFonts w:asciiTheme="majorHAnsi" w:hAnsiTheme="majorHAnsi" w:cstheme="majorHAnsi"/>
          <w:sz w:val="22"/>
          <w:szCs w:val="22"/>
        </w:rPr>
        <w:t>N</w:t>
      </w:r>
      <w:r w:rsidR="00005A5A">
        <w:rPr>
          <w:rFonts w:asciiTheme="majorHAnsi" w:hAnsiTheme="majorHAnsi" w:cstheme="majorHAnsi"/>
          <w:sz w:val="22"/>
          <w:szCs w:val="22"/>
        </w:rPr>
        <w:t xml:space="preserve">eurofeedback and </w:t>
      </w:r>
      <w:r w:rsidR="00005A5A" w:rsidRPr="0096037A">
        <w:rPr>
          <w:rFonts w:asciiTheme="majorHAnsi" w:hAnsiTheme="majorHAnsi" w:cstheme="majorHAnsi"/>
          <w:sz w:val="22"/>
          <w:szCs w:val="22"/>
        </w:rPr>
        <w:t>R</w:t>
      </w:r>
      <w:r w:rsidR="00005A5A">
        <w:rPr>
          <w:rFonts w:asciiTheme="majorHAnsi" w:hAnsiTheme="majorHAnsi" w:cstheme="majorHAnsi"/>
          <w:sz w:val="22"/>
          <w:szCs w:val="22"/>
        </w:rPr>
        <w:t>esearch</w:t>
      </w:r>
      <w:r w:rsidR="00005A5A" w:rsidRPr="0096037A">
        <w:rPr>
          <w:rFonts w:asciiTheme="majorHAnsi" w:hAnsiTheme="majorHAnsi" w:cstheme="majorHAnsi"/>
          <w:sz w:val="22"/>
          <w:szCs w:val="22"/>
        </w:rPr>
        <w:t xml:space="preserve"> Conference</w:t>
      </w:r>
      <w:r w:rsidRPr="0096037A">
        <w:rPr>
          <w:rFonts w:asciiTheme="majorHAnsi" w:hAnsiTheme="majorHAnsi" w:cstheme="majorHAnsi"/>
          <w:sz w:val="22"/>
          <w:szCs w:val="22"/>
        </w:rPr>
        <w:t xml:space="preserve">, Dallas, TX.  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1BF87CDF" w14:textId="77777777" w:rsidR="0054688A" w:rsidRPr="00CF3228" w:rsidRDefault="00986C98" w:rsidP="00CF3228">
      <w:pPr>
        <w:spacing w:after="120" w:line="21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96037A">
        <w:rPr>
          <w:rFonts w:asciiTheme="majorHAnsi" w:hAnsiTheme="majorHAnsi" w:cstheme="majorHAnsi"/>
          <w:b/>
          <w:bCs/>
          <w:sz w:val="22"/>
          <w:szCs w:val="22"/>
        </w:rPr>
        <w:t>Professional Affiliation</w:t>
      </w:r>
      <w:r w:rsidR="00016543" w:rsidRPr="0096037A">
        <w:rPr>
          <w:rFonts w:asciiTheme="majorHAnsi" w:hAnsiTheme="majorHAnsi" w:cstheme="majorHAnsi"/>
          <w:b/>
          <w:bCs/>
          <w:sz w:val="22"/>
          <w:szCs w:val="22"/>
        </w:rPr>
        <w:t>s</w:t>
      </w:r>
    </w:p>
    <w:p w14:paraId="26DB37C0" w14:textId="77777777" w:rsidR="0054688A" w:rsidRDefault="00986C98" w:rsidP="00CF3228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F3228">
        <w:rPr>
          <w:rFonts w:asciiTheme="majorHAnsi" w:hAnsiTheme="majorHAnsi" w:cstheme="majorHAnsi"/>
          <w:sz w:val="22"/>
          <w:szCs w:val="22"/>
        </w:rPr>
        <w:t>American Psychological Association</w:t>
      </w:r>
      <w:r w:rsidR="00016543" w:rsidRPr="00CF3228">
        <w:rPr>
          <w:rFonts w:asciiTheme="majorHAnsi" w:hAnsiTheme="majorHAnsi" w:cstheme="majorHAnsi"/>
          <w:sz w:val="22"/>
          <w:szCs w:val="22"/>
        </w:rPr>
        <w:t xml:space="preserve"> (APA)</w:t>
      </w:r>
      <w:r w:rsidRPr="00CF3228">
        <w:rPr>
          <w:rFonts w:asciiTheme="majorHAnsi" w:hAnsiTheme="majorHAnsi" w:cstheme="majorHAnsi"/>
          <w:sz w:val="22"/>
          <w:szCs w:val="22"/>
        </w:rPr>
        <w:t>,</w:t>
      </w:r>
      <w:r w:rsidR="00016543" w:rsidRPr="00CF3228">
        <w:rPr>
          <w:rFonts w:asciiTheme="majorHAnsi" w:hAnsiTheme="majorHAnsi" w:cstheme="majorHAnsi"/>
          <w:sz w:val="22"/>
          <w:szCs w:val="22"/>
        </w:rPr>
        <w:t xml:space="preserve"> Student affiliate</w:t>
      </w:r>
      <w:r w:rsidRPr="00CF322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F69831" w14:textId="77777777" w:rsidR="009A1349" w:rsidRDefault="009A1349" w:rsidP="00CF3228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9A1349">
        <w:rPr>
          <w:rFonts w:asciiTheme="majorHAnsi" w:hAnsiTheme="majorHAnsi" w:cstheme="majorHAnsi"/>
          <w:sz w:val="22"/>
          <w:szCs w:val="22"/>
        </w:rPr>
        <w:t>Society for Clinical Neuropsychology (SCN), APA Division 40, Student affiliate</w:t>
      </w:r>
    </w:p>
    <w:p w14:paraId="093968AB" w14:textId="77777777" w:rsidR="00C31177" w:rsidRPr="00CF3228" w:rsidRDefault="00C31177" w:rsidP="00CF3228">
      <w:pPr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Rehabilitation Psychology, APA Division 22, Student affiliate</w:t>
      </w:r>
    </w:p>
    <w:p w14:paraId="7A712BEE" w14:textId="77777777" w:rsidR="0054688A" w:rsidRPr="00CF3228" w:rsidRDefault="00986C98" w:rsidP="00CF3228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F3228">
        <w:rPr>
          <w:rFonts w:asciiTheme="majorHAnsi" w:hAnsiTheme="majorHAnsi" w:cstheme="majorHAnsi"/>
          <w:sz w:val="22"/>
          <w:szCs w:val="22"/>
        </w:rPr>
        <w:t>Midwestern Psychological Association,</w:t>
      </w:r>
      <w:r w:rsidR="00016543" w:rsidRPr="00CF3228">
        <w:rPr>
          <w:rFonts w:asciiTheme="majorHAnsi" w:hAnsiTheme="majorHAnsi" w:cstheme="majorHAnsi"/>
          <w:sz w:val="22"/>
          <w:szCs w:val="22"/>
        </w:rPr>
        <w:t xml:space="preserve"> (MPA), Student affiliate</w:t>
      </w:r>
    </w:p>
    <w:p w14:paraId="62AF320F" w14:textId="77777777" w:rsidR="00016543" w:rsidRPr="00CF3228" w:rsidRDefault="00016543" w:rsidP="00CF3228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F3228">
        <w:rPr>
          <w:rFonts w:asciiTheme="majorHAnsi" w:hAnsiTheme="majorHAnsi" w:cstheme="majorHAnsi"/>
          <w:sz w:val="22"/>
          <w:szCs w:val="22"/>
        </w:rPr>
        <w:t>International Neuropsychological Society (INS), Student affiliate</w:t>
      </w:r>
    </w:p>
    <w:p w14:paraId="7620592A" w14:textId="77777777" w:rsidR="00B935AE" w:rsidRPr="0096037A" w:rsidRDefault="00B935A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sectPr w:rsidR="00B935AE" w:rsidRPr="0096037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9D014" w14:textId="77777777" w:rsidR="00F2059F" w:rsidRDefault="00F2059F">
      <w:r>
        <w:separator/>
      </w:r>
    </w:p>
  </w:endnote>
  <w:endnote w:type="continuationSeparator" w:id="0">
    <w:p w14:paraId="7A05787B" w14:textId="77777777" w:rsidR="00F2059F" w:rsidRDefault="00F2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23A6" w14:textId="77777777" w:rsidR="0054688A" w:rsidRDefault="005468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BF306" w14:textId="77777777" w:rsidR="0054688A" w:rsidRDefault="005468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D5872" w14:textId="77777777" w:rsidR="00F2059F" w:rsidRDefault="00F2059F">
      <w:r>
        <w:separator/>
      </w:r>
    </w:p>
  </w:footnote>
  <w:footnote w:type="continuationSeparator" w:id="0">
    <w:p w14:paraId="6044E207" w14:textId="77777777" w:rsidR="00F2059F" w:rsidRDefault="00F20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D8F4" w14:textId="77777777" w:rsidR="0054688A" w:rsidRDefault="005468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7D165" w14:textId="77777777" w:rsidR="0054688A" w:rsidRDefault="005468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427"/>
    <w:multiLevelType w:val="hybridMultilevel"/>
    <w:tmpl w:val="70DAD7BA"/>
    <w:numStyleLink w:val="List31"/>
  </w:abstractNum>
  <w:abstractNum w:abstractNumId="1">
    <w:nsid w:val="3BCD66BD"/>
    <w:multiLevelType w:val="hybridMultilevel"/>
    <w:tmpl w:val="05B41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8101B2"/>
    <w:multiLevelType w:val="hybridMultilevel"/>
    <w:tmpl w:val="7EBA3FBC"/>
    <w:styleLink w:val="List1"/>
    <w:lvl w:ilvl="0" w:tplc="91DE6F70">
      <w:start w:val="1"/>
      <w:numFmt w:val="bullet"/>
      <w:suff w:val="nothing"/>
      <w:lvlText w:val="·"/>
      <w:lvlJc w:val="left"/>
      <w:pPr>
        <w:tabs>
          <w:tab w:val="left" w:pos="360"/>
        </w:tabs>
        <w:ind w:left="1800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1AD2CA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225EE998">
      <w:start w:val="1"/>
      <w:numFmt w:val="bullet"/>
      <w:suff w:val="nothing"/>
      <w:lvlText w:val=""/>
      <w:lvlJc w:val="left"/>
      <w:pPr>
        <w:tabs>
          <w:tab w:val="left" w:pos="360"/>
        </w:tabs>
        <w:ind w:left="32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EE3ADFA2">
      <w:start w:val="1"/>
      <w:numFmt w:val="bullet"/>
      <w:suff w:val="nothing"/>
      <w:lvlText w:val="·"/>
      <w:lvlJc w:val="left"/>
      <w:pPr>
        <w:tabs>
          <w:tab w:val="left" w:pos="360"/>
        </w:tabs>
        <w:ind w:left="3960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598E698">
      <w:start w:val="1"/>
      <w:numFmt w:val="bullet"/>
      <w:suff w:val="nothing"/>
      <w:lvlText w:val="o"/>
      <w:lvlJc w:val="left"/>
      <w:pPr>
        <w:tabs>
          <w:tab w:val="left" w:pos="360"/>
        </w:tabs>
        <w:ind w:left="4680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01889B4">
      <w:start w:val="1"/>
      <w:numFmt w:val="bullet"/>
      <w:suff w:val="nothing"/>
      <w:lvlText w:val=""/>
      <w:lvlJc w:val="left"/>
      <w:pPr>
        <w:tabs>
          <w:tab w:val="left" w:pos="360"/>
        </w:tabs>
        <w:ind w:left="54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3AFAE71E">
      <w:start w:val="1"/>
      <w:numFmt w:val="bullet"/>
      <w:suff w:val="nothing"/>
      <w:lvlText w:val="·"/>
      <w:lvlJc w:val="left"/>
      <w:pPr>
        <w:tabs>
          <w:tab w:val="left" w:pos="360"/>
        </w:tabs>
        <w:ind w:left="6120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021C3822">
      <w:start w:val="1"/>
      <w:numFmt w:val="bullet"/>
      <w:suff w:val="nothing"/>
      <w:lvlText w:val="o"/>
      <w:lvlJc w:val="left"/>
      <w:pPr>
        <w:tabs>
          <w:tab w:val="left" w:pos="360"/>
        </w:tabs>
        <w:ind w:left="6840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BF2A5548">
      <w:start w:val="1"/>
      <w:numFmt w:val="bullet"/>
      <w:suff w:val="nothing"/>
      <w:lvlText w:val=""/>
      <w:lvlJc w:val="left"/>
      <w:pPr>
        <w:tabs>
          <w:tab w:val="left" w:pos="360"/>
        </w:tabs>
        <w:ind w:left="75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>
    <w:nsid w:val="460901E4"/>
    <w:multiLevelType w:val="hybridMultilevel"/>
    <w:tmpl w:val="CC381BB4"/>
    <w:numStyleLink w:val="List21"/>
  </w:abstractNum>
  <w:abstractNum w:abstractNumId="4">
    <w:nsid w:val="60B41632"/>
    <w:multiLevelType w:val="hybridMultilevel"/>
    <w:tmpl w:val="70DAD7BA"/>
    <w:styleLink w:val="List31"/>
    <w:lvl w:ilvl="0" w:tplc="73202094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1C78969E">
      <w:start w:val="1"/>
      <w:numFmt w:val="bullet"/>
      <w:suff w:val="nothing"/>
      <w:lvlText w:val="o"/>
      <w:lvlJc w:val="left"/>
      <w:pPr>
        <w:tabs>
          <w:tab w:val="left" w:pos="360"/>
        </w:tabs>
        <w:ind w:left="3240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51414B0">
      <w:start w:val="1"/>
      <w:numFmt w:val="bullet"/>
      <w:suff w:val="nothing"/>
      <w:lvlText w:val=""/>
      <w:lvlJc w:val="left"/>
      <w:pPr>
        <w:tabs>
          <w:tab w:val="left" w:pos="360"/>
        </w:tabs>
        <w:ind w:left="39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E8965350">
      <w:start w:val="1"/>
      <w:numFmt w:val="bullet"/>
      <w:suff w:val="nothing"/>
      <w:lvlText w:val="·"/>
      <w:lvlJc w:val="left"/>
      <w:pPr>
        <w:tabs>
          <w:tab w:val="left" w:pos="360"/>
        </w:tabs>
        <w:ind w:left="4680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785E51A6">
      <w:start w:val="1"/>
      <w:numFmt w:val="bullet"/>
      <w:suff w:val="nothing"/>
      <w:lvlText w:val="o"/>
      <w:lvlJc w:val="left"/>
      <w:pPr>
        <w:tabs>
          <w:tab w:val="left" w:pos="360"/>
        </w:tabs>
        <w:ind w:left="5400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B96859EC">
      <w:start w:val="1"/>
      <w:numFmt w:val="bullet"/>
      <w:suff w:val="nothing"/>
      <w:lvlText w:val=""/>
      <w:lvlJc w:val="left"/>
      <w:pPr>
        <w:tabs>
          <w:tab w:val="left" w:pos="360"/>
        </w:tabs>
        <w:ind w:left="61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118436E0">
      <w:start w:val="1"/>
      <w:numFmt w:val="bullet"/>
      <w:suff w:val="nothing"/>
      <w:lvlText w:val="·"/>
      <w:lvlJc w:val="left"/>
      <w:pPr>
        <w:tabs>
          <w:tab w:val="left" w:pos="360"/>
        </w:tabs>
        <w:ind w:left="6840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A5DC7410">
      <w:start w:val="1"/>
      <w:numFmt w:val="bullet"/>
      <w:suff w:val="nothing"/>
      <w:lvlText w:val="o"/>
      <w:lvlJc w:val="left"/>
      <w:pPr>
        <w:tabs>
          <w:tab w:val="left" w:pos="360"/>
        </w:tabs>
        <w:ind w:left="7560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1869ADC">
      <w:start w:val="1"/>
      <w:numFmt w:val="bullet"/>
      <w:suff w:val="nothing"/>
      <w:lvlText w:val=""/>
      <w:lvlJc w:val="left"/>
      <w:pPr>
        <w:tabs>
          <w:tab w:val="left" w:pos="360"/>
        </w:tabs>
        <w:ind w:left="82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>
    <w:nsid w:val="62AF0FA3"/>
    <w:multiLevelType w:val="hybridMultilevel"/>
    <w:tmpl w:val="7EBA3FBC"/>
    <w:numStyleLink w:val="List1"/>
  </w:abstractNum>
  <w:abstractNum w:abstractNumId="6">
    <w:nsid w:val="6B68453D"/>
    <w:multiLevelType w:val="hybridMultilevel"/>
    <w:tmpl w:val="CC381BB4"/>
    <w:styleLink w:val="List21"/>
    <w:lvl w:ilvl="0" w:tplc="1D9432EC">
      <w:start w:val="1"/>
      <w:numFmt w:val="bullet"/>
      <w:suff w:val="nothing"/>
      <w:lvlText w:val="·"/>
      <w:lvlJc w:val="left"/>
      <w:pPr>
        <w:tabs>
          <w:tab w:val="left" w:pos="360"/>
        </w:tabs>
        <w:ind w:left="1800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82D49A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912AB8C">
      <w:start w:val="1"/>
      <w:numFmt w:val="bullet"/>
      <w:suff w:val="nothing"/>
      <w:lvlText w:val=""/>
      <w:lvlJc w:val="left"/>
      <w:pPr>
        <w:tabs>
          <w:tab w:val="left" w:pos="360"/>
        </w:tabs>
        <w:ind w:left="32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A668D14">
      <w:start w:val="1"/>
      <w:numFmt w:val="bullet"/>
      <w:suff w:val="nothing"/>
      <w:lvlText w:val="·"/>
      <w:lvlJc w:val="left"/>
      <w:pPr>
        <w:tabs>
          <w:tab w:val="left" w:pos="360"/>
        </w:tabs>
        <w:ind w:left="3960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704072">
      <w:start w:val="1"/>
      <w:numFmt w:val="bullet"/>
      <w:suff w:val="nothing"/>
      <w:lvlText w:val="o"/>
      <w:lvlJc w:val="left"/>
      <w:pPr>
        <w:tabs>
          <w:tab w:val="left" w:pos="360"/>
        </w:tabs>
        <w:ind w:left="4680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A38A4FB4">
      <w:start w:val="1"/>
      <w:numFmt w:val="bullet"/>
      <w:suff w:val="nothing"/>
      <w:lvlText w:val=""/>
      <w:lvlJc w:val="left"/>
      <w:pPr>
        <w:tabs>
          <w:tab w:val="left" w:pos="360"/>
        </w:tabs>
        <w:ind w:left="54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89ED2D6">
      <w:start w:val="1"/>
      <w:numFmt w:val="bullet"/>
      <w:suff w:val="nothing"/>
      <w:lvlText w:val="·"/>
      <w:lvlJc w:val="left"/>
      <w:pPr>
        <w:tabs>
          <w:tab w:val="left" w:pos="360"/>
        </w:tabs>
        <w:ind w:left="6120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D2547C76">
      <w:start w:val="1"/>
      <w:numFmt w:val="bullet"/>
      <w:suff w:val="nothing"/>
      <w:lvlText w:val="o"/>
      <w:lvlJc w:val="left"/>
      <w:pPr>
        <w:tabs>
          <w:tab w:val="left" w:pos="360"/>
        </w:tabs>
        <w:ind w:left="6840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3A589F5E">
      <w:start w:val="1"/>
      <w:numFmt w:val="bullet"/>
      <w:suff w:val="nothing"/>
      <w:lvlText w:val=""/>
      <w:lvlJc w:val="left"/>
      <w:pPr>
        <w:tabs>
          <w:tab w:val="left" w:pos="360"/>
        </w:tabs>
        <w:ind w:left="75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8A"/>
    <w:rsid w:val="0000123B"/>
    <w:rsid w:val="00005A5A"/>
    <w:rsid w:val="00016543"/>
    <w:rsid w:val="00016AD5"/>
    <w:rsid w:val="00021712"/>
    <w:rsid w:val="00025AFD"/>
    <w:rsid w:val="000301B6"/>
    <w:rsid w:val="000500CD"/>
    <w:rsid w:val="0005261D"/>
    <w:rsid w:val="000562F0"/>
    <w:rsid w:val="00093642"/>
    <w:rsid w:val="00093C5B"/>
    <w:rsid w:val="000A38DD"/>
    <w:rsid w:val="000C3DED"/>
    <w:rsid w:val="0011101E"/>
    <w:rsid w:val="00130002"/>
    <w:rsid w:val="00141233"/>
    <w:rsid w:val="001B6E02"/>
    <w:rsid w:val="001F11C0"/>
    <w:rsid w:val="001F13CC"/>
    <w:rsid w:val="001F6394"/>
    <w:rsid w:val="00221425"/>
    <w:rsid w:val="00235130"/>
    <w:rsid w:val="00265B7A"/>
    <w:rsid w:val="00284BA8"/>
    <w:rsid w:val="00364E47"/>
    <w:rsid w:val="00386848"/>
    <w:rsid w:val="00392FF2"/>
    <w:rsid w:val="003E18CD"/>
    <w:rsid w:val="003F3FC6"/>
    <w:rsid w:val="00404F75"/>
    <w:rsid w:val="004421EB"/>
    <w:rsid w:val="00456629"/>
    <w:rsid w:val="004766F9"/>
    <w:rsid w:val="00485A76"/>
    <w:rsid w:val="004A7645"/>
    <w:rsid w:val="004C5326"/>
    <w:rsid w:val="004E5C8C"/>
    <w:rsid w:val="00507B0D"/>
    <w:rsid w:val="0051470A"/>
    <w:rsid w:val="005432B2"/>
    <w:rsid w:val="005463DE"/>
    <w:rsid w:val="0054688A"/>
    <w:rsid w:val="0064625B"/>
    <w:rsid w:val="00657341"/>
    <w:rsid w:val="00667149"/>
    <w:rsid w:val="006678EE"/>
    <w:rsid w:val="00696190"/>
    <w:rsid w:val="006A0B54"/>
    <w:rsid w:val="006C5D20"/>
    <w:rsid w:val="006D4B25"/>
    <w:rsid w:val="0072368A"/>
    <w:rsid w:val="007C4F2A"/>
    <w:rsid w:val="007C61F5"/>
    <w:rsid w:val="007C6B21"/>
    <w:rsid w:val="007E1B45"/>
    <w:rsid w:val="0081722C"/>
    <w:rsid w:val="00835329"/>
    <w:rsid w:val="008768C6"/>
    <w:rsid w:val="00882D07"/>
    <w:rsid w:val="008D1769"/>
    <w:rsid w:val="00901D27"/>
    <w:rsid w:val="00921846"/>
    <w:rsid w:val="009533C7"/>
    <w:rsid w:val="00956C49"/>
    <w:rsid w:val="0096037A"/>
    <w:rsid w:val="00986C98"/>
    <w:rsid w:val="00987819"/>
    <w:rsid w:val="009A1349"/>
    <w:rsid w:val="009A1E26"/>
    <w:rsid w:val="009D3E30"/>
    <w:rsid w:val="00A03C1E"/>
    <w:rsid w:val="00AA37B0"/>
    <w:rsid w:val="00AA4CF6"/>
    <w:rsid w:val="00AB28E7"/>
    <w:rsid w:val="00AC7F49"/>
    <w:rsid w:val="00AE16A9"/>
    <w:rsid w:val="00AF12F4"/>
    <w:rsid w:val="00AF7112"/>
    <w:rsid w:val="00B31AE9"/>
    <w:rsid w:val="00B34B26"/>
    <w:rsid w:val="00B935AE"/>
    <w:rsid w:val="00C16AB4"/>
    <w:rsid w:val="00C31177"/>
    <w:rsid w:val="00C565EA"/>
    <w:rsid w:val="00C629C0"/>
    <w:rsid w:val="00CC568C"/>
    <w:rsid w:val="00CE025B"/>
    <w:rsid w:val="00CE7F05"/>
    <w:rsid w:val="00CF3228"/>
    <w:rsid w:val="00D26002"/>
    <w:rsid w:val="00D65E8B"/>
    <w:rsid w:val="00DF1A37"/>
    <w:rsid w:val="00E54888"/>
    <w:rsid w:val="00E62C2A"/>
    <w:rsid w:val="00E80CF5"/>
    <w:rsid w:val="00F1255A"/>
    <w:rsid w:val="00F2059F"/>
    <w:rsid w:val="00F33ACF"/>
    <w:rsid w:val="00F34168"/>
    <w:rsid w:val="00F37272"/>
    <w:rsid w:val="00F37E69"/>
    <w:rsid w:val="00F865FA"/>
    <w:rsid w:val="00FC6B91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F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31">
    <w:name w:val="List 31"/>
    <w:pPr>
      <w:numPr>
        <w:numId w:val="3"/>
      </w:numPr>
    </w:pPr>
  </w:style>
  <w:style w:type="numbering" w:customStyle="1" w:styleId="List21">
    <w:name w:val="List 21"/>
    <w:pPr>
      <w:numPr>
        <w:numId w:val="5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kern w:val="1"/>
    </w:rPr>
  </w:style>
  <w:style w:type="character" w:styleId="CommentReference">
    <w:name w:val="annotation reference"/>
    <w:basedOn w:val="DefaultParagraphFont"/>
    <w:uiPriority w:val="99"/>
    <w:semiHidden/>
    <w:unhideWhenUsed/>
    <w:rsid w:val="000A3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8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8DD"/>
    <w:rPr>
      <w:rFonts w:cs="Arial Unicode MS"/>
      <w:color w:val="000000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8DD"/>
    <w:rPr>
      <w:rFonts w:cs="Arial Unicode MS"/>
      <w:b/>
      <w:bCs/>
      <w:color w:val="000000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DD"/>
    <w:rPr>
      <w:rFonts w:ascii="Segoe UI" w:hAnsi="Segoe UI" w:cs="Segoe UI"/>
      <w:color w:val="000000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31">
    <w:name w:val="List 31"/>
    <w:pPr>
      <w:numPr>
        <w:numId w:val="3"/>
      </w:numPr>
    </w:pPr>
  </w:style>
  <w:style w:type="numbering" w:customStyle="1" w:styleId="List21">
    <w:name w:val="List 21"/>
    <w:pPr>
      <w:numPr>
        <w:numId w:val="5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kern w:val="1"/>
    </w:rPr>
  </w:style>
  <w:style w:type="character" w:styleId="CommentReference">
    <w:name w:val="annotation reference"/>
    <w:basedOn w:val="DefaultParagraphFont"/>
    <w:uiPriority w:val="99"/>
    <w:semiHidden/>
    <w:unhideWhenUsed/>
    <w:rsid w:val="000A3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8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8DD"/>
    <w:rPr>
      <w:rFonts w:cs="Arial Unicode MS"/>
      <w:color w:val="000000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8DD"/>
    <w:rPr>
      <w:rFonts w:cs="Arial Unicode MS"/>
      <w:b/>
      <w:bCs/>
      <w:color w:val="000000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DD"/>
    <w:rPr>
      <w:rFonts w:ascii="Segoe UI" w:hAnsi="Segoe UI" w:cs="Segoe U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on1@iit.edu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E24F7-7D4D-4212-A31D-BD0EB773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69707C7D.dotm</Template>
  <TotalTime>4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Haak CV</vt:lpstr>
    </vt:vector>
  </TitlesOfParts>
  <Company>Rush University Medical Center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Haak CV</dc:title>
  <dc:creator>Christopher_Haak@rush.edu</dc:creator>
  <cp:lastModifiedBy>Rush</cp:lastModifiedBy>
  <cp:revision>6</cp:revision>
  <cp:lastPrinted>2017-10-28T00:53:00Z</cp:lastPrinted>
  <dcterms:created xsi:type="dcterms:W3CDTF">2018-07-11T17:51:00Z</dcterms:created>
  <dcterms:modified xsi:type="dcterms:W3CDTF">2018-07-11T18:02:00Z</dcterms:modified>
</cp:coreProperties>
</file>